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D23924" w14:textId="77777777" w:rsidR="0078147C" w:rsidRPr="0078147C" w:rsidRDefault="0078147C" w:rsidP="0078147C">
      <w:pPr>
        <w:pStyle w:val="Predeterminado"/>
        <w:jc w:val="both"/>
        <w:rPr>
          <w:sz w:val="20"/>
          <w:szCs w:val="20"/>
        </w:rPr>
      </w:pPr>
    </w:p>
    <w:p w14:paraId="4AE705C0" w14:textId="77777777" w:rsidR="0078147C" w:rsidRPr="0078147C" w:rsidRDefault="0078147C" w:rsidP="0078147C">
      <w:pPr>
        <w:pStyle w:val="Predeterminado"/>
        <w:jc w:val="center"/>
        <w:rPr>
          <w:rFonts w:ascii="Verdana" w:hAnsi="Verdana"/>
          <w:b/>
          <w:sz w:val="24"/>
          <w:szCs w:val="24"/>
          <w:u w:val="single"/>
        </w:rPr>
      </w:pPr>
      <w:r w:rsidRPr="0078147C">
        <w:rPr>
          <w:rFonts w:ascii="Verdana" w:hAnsi="Verdana"/>
          <w:b/>
          <w:sz w:val="24"/>
          <w:szCs w:val="24"/>
          <w:u w:val="single"/>
        </w:rPr>
        <w:t>NOTA DE PRENSA</w:t>
      </w:r>
    </w:p>
    <w:p w14:paraId="1BD47157" w14:textId="77777777" w:rsidR="0078147C" w:rsidRPr="0078147C" w:rsidRDefault="0078147C" w:rsidP="0078147C">
      <w:pPr>
        <w:pStyle w:val="Predeterminado"/>
        <w:jc w:val="center"/>
        <w:rPr>
          <w:rFonts w:ascii="Verdana" w:hAnsi="Verdana"/>
          <w:b/>
          <w:sz w:val="24"/>
          <w:szCs w:val="24"/>
        </w:rPr>
      </w:pPr>
    </w:p>
    <w:p w14:paraId="400CE13C" w14:textId="77777777" w:rsidR="0078147C" w:rsidRPr="0078147C" w:rsidRDefault="0078147C" w:rsidP="0078147C">
      <w:pPr>
        <w:pStyle w:val="Predeterminado"/>
        <w:jc w:val="center"/>
        <w:rPr>
          <w:rFonts w:ascii="Verdana" w:hAnsi="Verdana"/>
          <w:b/>
          <w:sz w:val="24"/>
          <w:szCs w:val="24"/>
        </w:rPr>
      </w:pPr>
      <w:r w:rsidRPr="0078147C">
        <w:rPr>
          <w:rFonts w:ascii="Verdana" w:hAnsi="Verdana"/>
          <w:b/>
          <w:sz w:val="24"/>
          <w:szCs w:val="24"/>
        </w:rPr>
        <w:t>Tías apuesta por el cambio con un pacto entre PSOE, LAVA  y Lanzarote en Pie- Sí Podemos</w:t>
      </w:r>
    </w:p>
    <w:p w14:paraId="49299157" w14:textId="77777777" w:rsidR="0078147C" w:rsidRPr="0078147C" w:rsidRDefault="0078147C" w:rsidP="0078147C">
      <w:pPr>
        <w:pStyle w:val="Predeterminado"/>
        <w:jc w:val="center"/>
        <w:rPr>
          <w:rFonts w:ascii="Verdana" w:hAnsi="Verdana"/>
          <w:b/>
          <w:sz w:val="24"/>
          <w:szCs w:val="24"/>
        </w:rPr>
      </w:pPr>
    </w:p>
    <w:p w14:paraId="5AB98893" w14:textId="77777777" w:rsidR="0078147C" w:rsidRDefault="0078147C" w:rsidP="0078147C">
      <w:pPr>
        <w:pStyle w:val="Predeterminado"/>
        <w:jc w:val="both"/>
        <w:rPr>
          <w:rFonts w:ascii="Verdana" w:hAnsi="Verdana"/>
          <w:sz w:val="24"/>
          <w:szCs w:val="24"/>
          <w:u w:val="single"/>
        </w:rPr>
      </w:pPr>
      <w:r w:rsidRPr="0078147C">
        <w:rPr>
          <w:rFonts w:ascii="Verdana" w:hAnsi="Verdana"/>
          <w:sz w:val="24"/>
          <w:szCs w:val="24"/>
          <w:u w:val="single"/>
        </w:rPr>
        <w:t>El acuerdo propone al socialista José Juan Cruz como alcalde, a Mame Fernández como primer teniente de alcalde y a Nicolás Saavedra como segundo</w:t>
      </w:r>
    </w:p>
    <w:p w14:paraId="76A4797D" w14:textId="77777777" w:rsidR="0078147C" w:rsidRDefault="0078147C" w:rsidP="0078147C">
      <w:pPr>
        <w:pStyle w:val="Predeterminado"/>
        <w:jc w:val="both"/>
        <w:rPr>
          <w:rFonts w:ascii="Verdana" w:hAnsi="Verdana"/>
          <w:sz w:val="24"/>
          <w:szCs w:val="24"/>
          <w:u w:val="single"/>
        </w:rPr>
      </w:pPr>
    </w:p>
    <w:p w14:paraId="1ED5BA48" w14:textId="369E7D0A" w:rsidR="0078147C" w:rsidRPr="0078147C" w:rsidRDefault="0078147C" w:rsidP="0078147C">
      <w:pPr>
        <w:pStyle w:val="Predeterminado"/>
        <w:jc w:val="both"/>
        <w:rPr>
          <w:rFonts w:ascii="Verdana" w:hAnsi="Verdana"/>
          <w:sz w:val="24"/>
          <w:szCs w:val="24"/>
        </w:rPr>
      </w:pPr>
      <w:r w:rsidRPr="0078147C">
        <w:rPr>
          <w:rFonts w:ascii="Verdana" w:hAnsi="Verdana"/>
          <w:sz w:val="24"/>
          <w:szCs w:val="24"/>
        </w:rPr>
        <w:t>Tías, 5 de junio de 2019</w:t>
      </w:r>
    </w:p>
    <w:p w14:paraId="1AB964AB" w14:textId="77777777" w:rsidR="0078147C" w:rsidRPr="0078147C" w:rsidRDefault="0078147C" w:rsidP="0078147C">
      <w:pPr>
        <w:pStyle w:val="Predeterminado"/>
        <w:jc w:val="both"/>
        <w:rPr>
          <w:rFonts w:ascii="Verdana" w:hAnsi="Verdana"/>
          <w:sz w:val="24"/>
          <w:szCs w:val="24"/>
        </w:rPr>
      </w:pPr>
    </w:p>
    <w:p w14:paraId="5557B1DC" w14:textId="77777777" w:rsidR="0078147C" w:rsidRPr="0078147C" w:rsidRDefault="0078147C" w:rsidP="0078147C">
      <w:pPr>
        <w:pStyle w:val="Predeterminado"/>
        <w:jc w:val="both"/>
        <w:rPr>
          <w:rFonts w:ascii="Verdana" w:hAnsi="Verdana"/>
          <w:sz w:val="24"/>
          <w:szCs w:val="24"/>
        </w:rPr>
      </w:pPr>
      <w:r w:rsidRPr="0078147C">
        <w:rPr>
          <w:rFonts w:ascii="Verdana" w:hAnsi="Verdana"/>
          <w:sz w:val="24"/>
          <w:szCs w:val="24"/>
        </w:rPr>
        <w:t>“Un pacto estable y con un objetivo en común: trabajar por la renovación, estabilidad y progreso de Tías”, así lo ha asegurado hoy en rueda de prensa el que será alcalde del municipio, José Juan Cruz.</w:t>
      </w:r>
    </w:p>
    <w:p w14:paraId="204F388A" w14:textId="77777777" w:rsidR="0078147C" w:rsidRPr="0078147C" w:rsidRDefault="0078147C" w:rsidP="0078147C">
      <w:pPr>
        <w:pStyle w:val="Predeterminado"/>
        <w:jc w:val="both"/>
        <w:rPr>
          <w:rFonts w:ascii="Verdana" w:hAnsi="Verdana"/>
          <w:sz w:val="24"/>
          <w:szCs w:val="24"/>
        </w:rPr>
      </w:pPr>
    </w:p>
    <w:p w14:paraId="1A38C407" w14:textId="77777777" w:rsidR="0078147C" w:rsidRDefault="0078147C" w:rsidP="0078147C">
      <w:pPr>
        <w:pStyle w:val="Predeterminado"/>
        <w:jc w:val="both"/>
        <w:rPr>
          <w:rFonts w:ascii="Verdana" w:hAnsi="Verdana"/>
          <w:sz w:val="24"/>
          <w:szCs w:val="24"/>
        </w:rPr>
      </w:pPr>
      <w:r w:rsidRPr="0078147C">
        <w:rPr>
          <w:rFonts w:ascii="Verdana" w:hAnsi="Verdana"/>
          <w:sz w:val="24"/>
          <w:szCs w:val="24"/>
        </w:rPr>
        <w:t xml:space="preserve">El socialista compareció ante los medios de comunicación hoy en la Sociedad Unión Sur del municipio junto a los que serán sus compañeros en el Gobierno, Mame Fernández del partido Lanzarote Avanza (LAVA) y Nicolás Saavedra de Lanzarote en Pie- Sí Podemos. </w:t>
      </w:r>
    </w:p>
    <w:p w14:paraId="485DA1C2" w14:textId="77777777" w:rsidR="00845CAA" w:rsidRDefault="00845CAA" w:rsidP="0078147C">
      <w:pPr>
        <w:pStyle w:val="Predeterminado"/>
        <w:jc w:val="both"/>
        <w:rPr>
          <w:rFonts w:ascii="Verdana" w:hAnsi="Verdana"/>
          <w:sz w:val="24"/>
          <w:szCs w:val="24"/>
        </w:rPr>
      </w:pPr>
    </w:p>
    <w:p w14:paraId="4B13772D" w14:textId="141D0D49" w:rsidR="00845CAA" w:rsidRPr="0078147C" w:rsidRDefault="00845CAA" w:rsidP="0078147C">
      <w:pPr>
        <w:pStyle w:val="Predeterminado"/>
        <w:jc w:val="both"/>
        <w:rPr>
          <w:rFonts w:ascii="Verdana" w:hAnsi="Verdana"/>
          <w:sz w:val="24"/>
          <w:szCs w:val="24"/>
        </w:rPr>
      </w:pPr>
      <w:r>
        <w:rPr>
          <w:rFonts w:ascii="Verdana" w:hAnsi="Verdana"/>
          <w:sz w:val="24"/>
          <w:szCs w:val="24"/>
        </w:rPr>
        <w:t>Hay que recordar que el acuerdo definitivo está solo pendiente de la ratificación de la asamblea de la confluencia de Lanzarote en Pie-Sí Podemos que se hará en los próximos días.</w:t>
      </w:r>
    </w:p>
    <w:p w14:paraId="0EC4F55F" w14:textId="77777777" w:rsidR="0078147C" w:rsidRPr="0078147C" w:rsidRDefault="0078147C" w:rsidP="0078147C">
      <w:pPr>
        <w:pStyle w:val="Predeterminado"/>
        <w:jc w:val="both"/>
        <w:rPr>
          <w:rFonts w:ascii="Verdana" w:hAnsi="Verdana"/>
          <w:sz w:val="24"/>
          <w:szCs w:val="24"/>
        </w:rPr>
      </w:pPr>
    </w:p>
    <w:p w14:paraId="3505F329" w14:textId="77777777" w:rsidR="0078147C" w:rsidRPr="0078147C" w:rsidRDefault="0078147C" w:rsidP="0078147C">
      <w:pPr>
        <w:pStyle w:val="Predeterminado"/>
        <w:jc w:val="both"/>
        <w:rPr>
          <w:rFonts w:ascii="Verdana" w:hAnsi="Verdana"/>
          <w:sz w:val="24"/>
          <w:szCs w:val="24"/>
        </w:rPr>
      </w:pPr>
      <w:r w:rsidRPr="0078147C">
        <w:rPr>
          <w:rFonts w:ascii="Verdana" w:hAnsi="Verdana"/>
          <w:sz w:val="24"/>
          <w:szCs w:val="24"/>
        </w:rPr>
        <w:t>Tras las elecciones locales del pasado 26 de mayo las tres formaciones políticas aseguran ser “conscientes de la necesidad de un Gobierno estable, capaz de garantizar una mayoría duradera que permita el avance del municipio, es por ello que suscribimos este Acuerdo de Gobernabilidad por el bienestar de nuestros ciudadanos y el desarrollo de políticas constructivas que permitan el avance de la sociedad y la mejora de las infraestructuras”, ha afirmado Cruz.</w:t>
      </w:r>
    </w:p>
    <w:p w14:paraId="404E47D5" w14:textId="77777777" w:rsidR="0078147C" w:rsidRPr="0078147C" w:rsidRDefault="0078147C" w:rsidP="0078147C">
      <w:pPr>
        <w:pStyle w:val="Predeterminado"/>
        <w:jc w:val="both"/>
        <w:rPr>
          <w:rFonts w:ascii="Verdana" w:hAnsi="Verdana"/>
          <w:sz w:val="24"/>
          <w:szCs w:val="24"/>
        </w:rPr>
      </w:pPr>
    </w:p>
    <w:p w14:paraId="16268B5A" w14:textId="77777777" w:rsidR="0078147C" w:rsidRPr="0078147C" w:rsidRDefault="0078147C" w:rsidP="0078147C">
      <w:pPr>
        <w:pStyle w:val="Predeterminado"/>
        <w:jc w:val="both"/>
        <w:rPr>
          <w:rFonts w:ascii="Verdana" w:hAnsi="Verdana"/>
          <w:sz w:val="24"/>
          <w:szCs w:val="24"/>
        </w:rPr>
      </w:pPr>
      <w:r w:rsidRPr="0078147C">
        <w:rPr>
          <w:rFonts w:ascii="Verdana" w:hAnsi="Verdana"/>
          <w:sz w:val="24"/>
          <w:szCs w:val="24"/>
        </w:rPr>
        <w:t>El socialista tiene entre sus objetivos potenciar los centros socio culturales. “Recuperarlos como auténticos centros del fomento de nuestra cultura. Debemos revisar y actualizar su mantenimiento así como revisar los usos que se están haciendo de estos espacios mal aprovechados. Otro de nuestros planes para esta legislatura es implantar un Plan Cultural y recuperar los espacios públicos. Buscaremos un espacio común en el que interactúen todas las asociaciones culturales del municipio”.</w:t>
      </w:r>
    </w:p>
    <w:p w14:paraId="5FBCAE6C" w14:textId="77777777" w:rsidR="0078147C" w:rsidRPr="0078147C" w:rsidRDefault="0078147C" w:rsidP="0078147C">
      <w:pPr>
        <w:pStyle w:val="Predeterminado"/>
        <w:jc w:val="both"/>
        <w:rPr>
          <w:rFonts w:ascii="Verdana" w:hAnsi="Verdana"/>
          <w:sz w:val="24"/>
          <w:szCs w:val="24"/>
        </w:rPr>
      </w:pPr>
    </w:p>
    <w:p w14:paraId="647C3DF3" w14:textId="77777777" w:rsidR="0078147C" w:rsidRPr="0078147C" w:rsidRDefault="0078147C" w:rsidP="0078147C">
      <w:pPr>
        <w:pStyle w:val="Predeterminado"/>
        <w:jc w:val="both"/>
        <w:rPr>
          <w:rFonts w:ascii="Verdana" w:hAnsi="Verdana"/>
          <w:sz w:val="24"/>
          <w:szCs w:val="24"/>
        </w:rPr>
      </w:pPr>
      <w:r w:rsidRPr="0078147C">
        <w:rPr>
          <w:rFonts w:ascii="Verdana" w:hAnsi="Verdana"/>
          <w:sz w:val="24"/>
          <w:szCs w:val="24"/>
        </w:rPr>
        <w:t xml:space="preserve">Por su parte, Mame Fernández, LAVA, se mostró muy satisfecho con un pacto que tiene como uno de los objetivos principales “arreglar todas las vías denunciadas desde la oposición como el Camino de Los Lirios. Desde el primer día nos </w:t>
      </w:r>
      <w:r w:rsidRPr="0078147C">
        <w:rPr>
          <w:rFonts w:ascii="Verdana" w:hAnsi="Verdana"/>
          <w:sz w:val="24"/>
          <w:szCs w:val="24"/>
        </w:rPr>
        <w:lastRenderedPageBreak/>
        <w:t xml:space="preserve">empeñaremos en dotarlo de doble sentido de circulación y ejecución de acera y alumbrado público. También buscaremos solución para el camino Berriel en Tías y la rotonda del Camino de Los Olivos. Todo ello priorizando la adaptación del Plan General de Tías a la Ley del suelo de Canarias”. </w:t>
      </w:r>
    </w:p>
    <w:p w14:paraId="0D616F84" w14:textId="77777777" w:rsidR="0078147C" w:rsidRPr="0078147C" w:rsidRDefault="0078147C" w:rsidP="0078147C">
      <w:pPr>
        <w:pStyle w:val="Predeterminado"/>
        <w:jc w:val="both"/>
        <w:rPr>
          <w:rFonts w:ascii="Verdana" w:hAnsi="Verdana"/>
          <w:sz w:val="24"/>
          <w:szCs w:val="24"/>
        </w:rPr>
      </w:pPr>
    </w:p>
    <w:p w14:paraId="6DFFE56E" w14:textId="399375DF" w:rsidR="0078147C" w:rsidRPr="0078147C" w:rsidRDefault="0078147C" w:rsidP="0078147C">
      <w:pPr>
        <w:pStyle w:val="Predeterminado"/>
        <w:jc w:val="both"/>
        <w:rPr>
          <w:rFonts w:ascii="Verdana" w:hAnsi="Verdana"/>
          <w:sz w:val="24"/>
          <w:szCs w:val="24"/>
        </w:rPr>
      </w:pPr>
      <w:r w:rsidRPr="0078147C">
        <w:rPr>
          <w:rFonts w:ascii="Verdana" w:hAnsi="Verdana"/>
          <w:sz w:val="24"/>
          <w:szCs w:val="24"/>
        </w:rPr>
        <w:t>Nicolás Saavedra, Lanzarote en Pie- Sí Podemos destacó “la creación de un Área de Igualdad, Prevención y Atención a las Víctimas de Violencia Machista, además de la realización de reuniones en los distintos pueblos y zonas del municipio para escuchar las propuestas de los vecinos y vecinas, así como dar cuenta de la gestión que se está llevando a cabo</w:t>
      </w:r>
      <w:r w:rsidR="00845CAA">
        <w:rPr>
          <w:rFonts w:ascii="Verdana" w:hAnsi="Verdana"/>
          <w:sz w:val="24"/>
          <w:szCs w:val="24"/>
        </w:rPr>
        <w:t>, especialmente los derechos sociales</w:t>
      </w:r>
      <w:r w:rsidRPr="0078147C">
        <w:rPr>
          <w:rFonts w:ascii="Verdana" w:hAnsi="Verdana"/>
          <w:sz w:val="24"/>
          <w:szCs w:val="24"/>
        </w:rPr>
        <w:t>”.</w:t>
      </w:r>
    </w:p>
    <w:p w14:paraId="0D119BEF" w14:textId="77777777" w:rsidR="0078147C" w:rsidRPr="0078147C" w:rsidRDefault="0078147C" w:rsidP="0078147C">
      <w:pPr>
        <w:pStyle w:val="Predeterminado"/>
        <w:jc w:val="both"/>
        <w:rPr>
          <w:rFonts w:ascii="Verdana" w:hAnsi="Verdana"/>
          <w:sz w:val="24"/>
          <w:szCs w:val="24"/>
        </w:rPr>
      </w:pPr>
    </w:p>
    <w:p w14:paraId="7797D3BF" w14:textId="77777777" w:rsidR="0078147C" w:rsidRPr="0078147C" w:rsidRDefault="0078147C" w:rsidP="0078147C">
      <w:pPr>
        <w:pStyle w:val="Predeterminado"/>
        <w:jc w:val="both"/>
        <w:rPr>
          <w:rFonts w:ascii="Verdana" w:hAnsi="Verdana"/>
          <w:b/>
          <w:sz w:val="24"/>
          <w:szCs w:val="24"/>
        </w:rPr>
      </w:pPr>
      <w:r w:rsidRPr="0078147C">
        <w:rPr>
          <w:rFonts w:ascii="Verdana" w:hAnsi="Verdana"/>
          <w:b/>
          <w:sz w:val="24"/>
          <w:szCs w:val="24"/>
        </w:rPr>
        <w:t>En cuanto a la distribución de responsabilidades, quedará de la siguiente forma:</w:t>
      </w:r>
    </w:p>
    <w:p w14:paraId="16A341DF" w14:textId="77777777" w:rsidR="0078147C" w:rsidRPr="0078147C" w:rsidRDefault="0078147C" w:rsidP="0078147C">
      <w:pPr>
        <w:pStyle w:val="Predeterminado"/>
        <w:jc w:val="both"/>
        <w:rPr>
          <w:rFonts w:ascii="Verdana" w:hAnsi="Verdana"/>
          <w:b/>
          <w:sz w:val="24"/>
          <w:szCs w:val="24"/>
        </w:rPr>
      </w:pPr>
    </w:p>
    <w:p w14:paraId="1022C8AE" w14:textId="77777777" w:rsidR="0078147C" w:rsidRPr="0078147C" w:rsidRDefault="0078147C" w:rsidP="0078147C">
      <w:pPr>
        <w:pStyle w:val="Predeterminado"/>
        <w:jc w:val="both"/>
        <w:rPr>
          <w:rFonts w:ascii="Verdana" w:hAnsi="Verdana"/>
          <w:b/>
          <w:sz w:val="24"/>
          <w:szCs w:val="24"/>
        </w:rPr>
      </w:pPr>
      <w:r w:rsidRPr="0078147C">
        <w:rPr>
          <w:rFonts w:ascii="Verdana" w:hAnsi="Verdana"/>
          <w:b/>
          <w:sz w:val="24"/>
          <w:szCs w:val="24"/>
        </w:rPr>
        <w:t>PSOE</w:t>
      </w:r>
    </w:p>
    <w:p w14:paraId="21796553" w14:textId="77777777" w:rsidR="0078147C" w:rsidRPr="0078147C" w:rsidRDefault="0078147C" w:rsidP="0078147C">
      <w:pPr>
        <w:pStyle w:val="Predeterminado"/>
        <w:jc w:val="both"/>
        <w:rPr>
          <w:rFonts w:ascii="Verdana" w:hAnsi="Verdana"/>
          <w:sz w:val="24"/>
          <w:szCs w:val="24"/>
        </w:rPr>
      </w:pPr>
    </w:p>
    <w:p w14:paraId="4930D7C6" w14:textId="77777777" w:rsidR="0078147C" w:rsidRPr="0078147C" w:rsidRDefault="0078147C" w:rsidP="0078147C">
      <w:pPr>
        <w:pStyle w:val="Predeterminado"/>
        <w:jc w:val="both"/>
        <w:rPr>
          <w:rFonts w:ascii="Verdana" w:hAnsi="Verdana"/>
          <w:sz w:val="24"/>
          <w:szCs w:val="24"/>
        </w:rPr>
      </w:pPr>
      <w:r w:rsidRPr="0078147C">
        <w:rPr>
          <w:rFonts w:ascii="Verdana" w:hAnsi="Verdana"/>
          <w:sz w:val="24"/>
          <w:szCs w:val="24"/>
        </w:rPr>
        <w:t>Alcaldía.</w:t>
      </w:r>
    </w:p>
    <w:p w14:paraId="71D2B0BA" w14:textId="77777777" w:rsidR="0078147C" w:rsidRPr="0078147C" w:rsidRDefault="0078147C" w:rsidP="0078147C">
      <w:pPr>
        <w:pStyle w:val="Predeterminado"/>
        <w:jc w:val="both"/>
        <w:rPr>
          <w:rFonts w:ascii="Verdana" w:hAnsi="Verdana"/>
          <w:sz w:val="24"/>
          <w:szCs w:val="24"/>
        </w:rPr>
      </w:pPr>
    </w:p>
    <w:p w14:paraId="3AD2BBB1" w14:textId="77777777" w:rsidR="0078147C" w:rsidRPr="0078147C" w:rsidRDefault="0078147C" w:rsidP="0078147C">
      <w:pPr>
        <w:pStyle w:val="Predeterminado"/>
        <w:jc w:val="both"/>
        <w:rPr>
          <w:rFonts w:ascii="Verdana" w:hAnsi="Verdana"/>
          <w:sz w:val="24"/>
          <w:szCs w:val="24"/>
        </w:rPr>
      </w:pPr>
      <w:r w:rsidRPr="0078147C">
        <w:rPr>
          <w:rFonts w:ascii="Verdana" w:hAnsi="Verdana"/>
          <w:sz w:val="24"/>
          <w:szCs w:val="24"/>
        </w:rPr>
        <w:t>Promoción de la cultura y equipamientos culturales. Protección y gestión del Patrimonio histórico.</w:t>
      </w:r>
    </w:p>
    <w:p w14:paraId="41775356" w14:textId="77777777" w:rsidR="0078147C" w:rsidRPr="0078147C" w:rsidRDefault="0078147C" w:rsidP="0078147C">
      <w:pPr>
        <w:pStyle w:val="Predeterminado"/>
        <w:jc w:val="both"/>
        <w:rPr>
          <w:rFonts w:ascii="Verdana" w:hAnsi="Verdana"/>
          <w:sz w:val="24"/>
          <w:szCs w:val="24"/>
        </w:rPr>
      </w:pPr>
    </w:p>
    <w:p w14:paraId="19C4E283" w14:textId="77777777" w:rsidR="0078147C" w:rsidRPr="0078147C" w:rsidRDefault="0078147C" w:rsidP="0078147C">
      <w:pPr>
        <w:pStyle w:val="Predeterminado"/>
        <w:jc w:val="both"/>
        <w:rPr>
          <w:rFonts w:ascii="Verdana" w:hAnsi="Verdana"/>
          <w:sz w:val="24"/>
          <w:szCs w:val="24"/>
        </w:rPr>
      </w:pPr>
      <w:r w:rsidRPr="0078147C">
        <w:rPr>
          <w:rFonts w:ascii="Verdana" w:hAnsi="Verdana"/>
          <w:sz w:val="24"/>
          <w:szCs w:val="24"/>
        </w:rPr>
        <w:t>Economía, Hacienda, Patrimonio y Contratación.</w:t>
      </w:r>
    </w:p>
    <w:p w14:paraId="31326E05" w14:textId="77777777" w:rsidR="0078147C" w:rsidRPr="0078147C" w:rsidRDefault="0078147C" w:rsidP="0078147C">
      <w:pPr>
        <w:pStyle w:val="Predeterminado"/>
        <w:jc w:val="both"/>
        <w:rPr>
          <w:rFonts w:ascii="Verdana" w:hAnsi="Verdana"/>
          <w:sz w:val="24"/>
          <w:szCs w:val="24"/>
        </w:rPr>
      </w:pPr>
    </w:p>
    <w:p w14:paraId="76B372A8" w14:textId="77777777" w:rsidR="0078147C" w:rsidRPr="0078147C" w:rsidRDefault="0078147C" w:rsidP="0078147C">
      <w:pPr>
        <w:pStyle w:val="Predeterminado"/>
        <w:jc w:val="both"/>
        <w:rPr>
          <w:rFonts w:ascii="Verdana" w:hAnsi="Verdana"/>
          <w:sz w:val="24"/>
          <w:szCs w:val="24"/>
        </w:rPr>
      </w:pPr>
      <w:r w:rsidRPr="0078147C">
        <w:rPr>
          <w:rFonts w:ascii="Verdana" w:hAnsi="Verdana"/>
          <w:sz w:val="24"/>
          <w:szCs w:val="24"/>
        </w:rPr>
        <w:t>Agricultura y Ganadería.</w:t>
      </w:r>
    </w:p>
    <w:p w14:paraId="5D4283C0" w14:textId="77777777" w:rsidR="0078147C" w:rsidRPr="0078147C" w:rsidRDefault="0078147C" w:rsidP="0078147C">
      <w:pPr>
        <w:pStyle w:val="Predeterminado"/>
        <w:jc w:val="both"/>
        <w:rPr>
          <w:rFonts w:ascii="Verdana" w:hAnsi="Verdana"/>
          <w:sz w:val="24"/>
          <w:szCs w:val="24"/>
        </w:rPr>
      </w:pPr>
    </w:p>
    <w:p w14:paraId="5BC54C2B" w14:textId="77777777" w:rsidR="0078147C" w:rsidRPr="0078147C" w:rsidRDefault="0078147C" w:rsidP="0078147C">
      <w:pPr>
        <w:pStyle w:val="Predeterminado"/>
        <w:jc w:val="both"/>
        <w:rPr>
          <w:rFonts w:ascii="Verdana" w:hAnsi="Verdana"/>
          <w:sz w:val="24"/>
          <w:szCs w:val="24"/>
        </w:rPr>
      </w:pPr>
      <w:r w:rsidRPr="0078147C">
        <w:rPr>
          <w:rFonts w:ascii="Verdana" w:hAnsi="Verdana"/>
          <w:sz w:val="24"/>
          <w:szCs w:val="24"/>
        </w:rPr>
        <w:t>Recursos Humanos y régimen Interior. Promoción en su término municipal la participación de los ciudadanos en el uso eficiente y sostenible de las tecnologías de la información y las comunicaciones, administración electrónica. Atención al Ciudadano. Protocolo. Integración y relación con los residentes.</w:t>
      </w:r>
    </w:p>
    <w:p w14:paraId="3B07EB48" w14:textId="77777777" w:rsidR="0078147C" w:rsidRPr="0078147C" w:rsidRDefault="0078147C" w:rsidP="0078147C">
      <w:pPr>
        <w:pStyle w:val="Predeterminado"/>
        <w:jc w:val="both"/>
        <w:rPr>
          <w:rFonts w:ascii="Verdana" w:hAnsi="Verdana"/>
          <w:sz w:val="24"/>
          <w:szCs w:val="24"/>
        </w:rPr>
      </w:pPr>
    </w:p>
    <w:p w14:paraId="39DA04F2" w14:textId="77777777" w:rsidR="0078147C" w:rsidRPr="0078147C" w:rsidRDefault="0078147C" w:rsidP="0078147C">
      <w:pPr>
        <w:pStyle w:val="Predeterminado"/>
        <w:jc w:val="both"/>
        <w:rPr>
          <w:rFonts w:ascii="Verdana" w:hAnsi="Verdana"/>
          <w:sz w:val="24"/>
          <w:szCs w:val="24"/>
        </w:rPr>
      </w:pPr>
      <w:r w:rsidRPr="0078147C">
        <w:rPr>
          <w:rFonts w:ascii="Verdana" w:hAnsi="Verdana"/>
          <w:sz w:val="24"/>
          <w:szCs w:val="24"/>
        </w:rPr>
        <w:t>Urbanismo: planeamiento, gestión, ejecución, disciplina urbanística. Actividades clasificadas, espectáculos Públicos, Inocuas.</w:t>
      </w:r>
    </w:p>
    <w:p w14:paraId="7BFC7EF1" w14:textId="77777777" w:rsidR="0078147C" w:rsidRPr="0078147C" w:rsidRDefault="0078147C" w:rsidP="0078147C">
      <w:pPr>
        <w:pStyle w:val="Predeterminado"/>
        <w:jc w:val="both"/>
        <w:rPr>
          <w:rFonts w:ascii="Verdana" w:hAnsi="Verdana"/>
          <w:sz w:val="24"/>
          <w:szCs w:val="24"/>
        </w:rPr>
      </w:pPr>
    </w:p>
    <w:p w14:paraId="209EEB40" w14:textId="77777777" w:rsidR="0078147C" w:rsidRPr="0078147C" w:rsidRDefault="0078147C" w:rsidP="0078147C">
      <w:pPr>
        <w:pStyle w:val="Predeterminado"/>
        <w:jc w:val="both"/>
        <w:rPr>
          <w:rFonts w:ascii="Verdana" w:hAnsi="Verdana"/>
          <w:sz w:val="24"/>
          <w:szCs w:val="24"/>
        </w:rPr>
      </w:pPr>
      <w:r w:rsidRPr="0078147C">
        <w:rPr>
          <w:rFonts w:ascii="Verdana" w:hAnsi="Verdana"/>
          <w:sz w:val="24"/>
          <w:szCs w:val="24"/>
        </w:rPr>
        <w:t>Participar en la vigilancia del cumplimiento de la escolaridad obligatoria y cooperar con las Administraciones educativas correspondientes en la obtención de solares necesarios para la construcción de nuevos centros docentes. La conservación, mantenimiento y vigilancia de los edificios de titularidad local destinados a centros públicos de educación infantil, de educación primaria o de educación especial.</w:t>
      </w:r>
    </w:p>
    <w:p w14:paraId="0BB3A7EE" w14:textId="77777777" w:rsidR="0078147C" w:rsidRPr="0078147C" w:rsidRDefault="0078147C" w:rsidP="0078147C">
      <w:pPr>
        <w:pStyle w:val="Predeterminado"/>
        <w:jc w:val="both"/>
        <w:rPr>
          <w:rFonts w:ascii="Verdana" w:hAnsi="Verdana"/>
          <w:sz w:val="24"/>
          <w:szCs w:val="24"/>
        </w:rPr>
      </w:pPr>
    </w:p>
    <w:p w14:paraId="063E195A" w14:textId="77777777" w:rsidR="0078147C" w:rsidRPr="0078147C" w:rsidRDefault="0078147C" w:rsidP="0078147C">
      <w:pPr>
        <w:pStyle w:val="Predeterminado"/>
        <w:jc w:val="both"/>
        <w:rPr>
          <w:rFonts w:ascii="Verdana" w:hAnsi="Verdana"/>
          <w:sz w:val="24"/>
          <w:szCs w:val="24"/>
        </w:rPr>
      </w:pPr>
      <w:r w:rsidRPr="0078147C">
        <w:rPr>
          <w:rFonts w:ascii="Verdana" w:hAnsi="Verdana"/>
          <w:sz w:val="24"/>
          <w:szCs w:val="24"/>
        </w:rPr>
        <w:t>Mayores.</w:t>
      </w:r>
    </w:p>
    <w:p w14:paraId="175F348A" w14:textId="77777777" w:rsidR="0078147C" w:rsidRPr="0078147C" w:rsidRDefault="0078147C" w:rsidP="0078147C">
      <w:pPr>
        <w:pStyle w:val="Predeterminado"/>
        <w:jc w:val="both"/>
        <w:rPr>
          <w:rFonts w:ascii="Verdana" w:hAnsi="Verdana"/>
          <w:sz w:val="24"/>
          <w:szCs w:val="24"/>
        </w:rPr>
      </w:pPr>
    </w:p>
    <w:p w14:paraId="3A6F575E" w14:textId="77777777" w:rsidR="0078147C" w:rsidRPr="0078147C" w:rsidRDefault="0078147C" w:rsidP="0078147C">
      <w:pPr>
        <w:pStyle w:val="Predeterminado"/>
        <w:jc w:val="both"/>
        <w:rPr>
          <w:rFonts w:ascii="Verdana" w:hAnsi="Verdana"/>
          <w:sz w:val="24"/>
          <w:szCs w:val="24"/>
        </w:rPr>
      </w:pPr>
      <w:r w:rsidRPr="0078147C">
        <w:rPr>
          <w:rFonts w:ascii="Verdana" w:hAnsi="Verdana"/>
          <w:sz w:val="24"/>
          <w:szCs w:val="24"/>
        </w:rPr>
        <w:lastRenderedPageBreak/>
        <w:t>Promoción y gestión de la vivienda de protección pública con criterios de sostenibilidad financiera. Conservación y rehabilitación de la edificación.</w:t>
      </w:r>
    </w:p>
    <w:p w14:paraId="5C7784B1" w14:textId="77777777" w:rsidR="0078147C" w:rsidRPr="0078147C" w:rsidRDefault="0078147C" w:rsidP="0078147C">
      <w:pPr>
        <w:pStyle w:val="Predeterminado"/>
        <w:jc w:val="both"/>
        <w:rPr>
          <w:rFonts w:ascii="Verdana" w:hAnsi="Verdana"/>
          <w:sz w:val="24"/>
          <w:szCs w:val="24"/>
        </w:rPr>
      </w:pPr>
    </w:p>
    <w:p w14:paraId="702A6871" w14:textId="77777777" w:rsidR="0078147C" w:rsidRPr="0078147C" w:rsidRDefault="0078147C" w:rsidP="0078147C">
      <w:pPr>
        <w:pStyle w:val="Predeterminado"/>
        <w:jc w:val="both"/>
        <w:rPr>
          <w:rFonts w:ascii="Verdana" w:hAnsi="Verdana"/>
          <w:sz w:val="24"/>
          <w:szCs w:val="24"/>
        </w:rPr>
      </w:pPr>
      <w:r w:rsidRPr="0078147C">
        <w:rPr>
          <w:rFonts w:ascii="Verdana" w:hAnsi="Verdana"/>
          <w:sz w:val="24"/>
          <w:szCs w:val="24"/>
        </w:rPr>
        <w:t>Juventud. Albergue de Tegoyo.</w:t>
      </w:r>
    </w:p>
    <w:p w14:paraId="25F5B7B4" w14:textId="77777777" w:rsidR="0078147C" w:rsidRPr="0078147C" w:rsidRDefault="0078147C" w:rsidP="0078147C">
      <w:pPr>
        <w:pStyle w:val="Predeterminado"/>
        <w:jc w:val="both"/>
        <w:rPr>
          <w:rFonts w:ascii="Verdana" w:hAnsi="Verdana"/>
          <w:sz w:val="24"/>
          <w:szCs w:val="24"/>
        </w:rPr>
      </w:pPr>
    </w:p>
    <w:p w14:paraId="5E954995" w14:textId="77777777" w:rsidR="0078147C" w:rsidRPr="0078147C" w:rsidRDefault="0078147C" w:rsidP="0078147C">
      <w:pPr>
        <w:pStyle w:val="Predeterminado"/>
        <w:jc w:val="both"/>
        <w:rPr>
          <w:rFonts w:ascii="Verdana" w:hAnsi="Verdana"/>
          <w:sz w:val="24"/>
          <w:szCs w:val="24"/>
        </w:rPr>
      </w:pPr>
      <w:r w:rsidRPr="0078147C">
        <w:rPr>
          <w:rFonts w:ascii="Verdana" w:hAnsi="Verdana"/>
          <w:sz w:val="24"/>
          <w:szCs w:val="24"/>
        </w:rPr>
        <w:t>Empleo.</w:t>
      </w:r>
    </w:p>
    <w:p w14:paraId="2034C720" w14:textId="77777777" w:rsidR="0078147C" w:rsidRPr="0078147C" w:rsidRDefault="0078147C" w:rsidP="0078147C">
      <w:pPr>
        <w:pStyle w:val="Predeterminado"/>
        <w:jc w:val="both"/>
        <w:rPr>
          <w:rFonts w:ascii="Verdana" w:hAnsi="Verdana"/>
          <w:sz w:val="24"/>
          <w:szCs w:val="24"/>
        </w:rPr>
      </w:pPr>
    </w:p>
    <w:p w14:paraId="23C7E2FB" w14:textId="77777777" w:rsidR="0078147C" w:rsidRPr="0078147C" w:rsidRDefault="0078147C" w:rsidP="0078147C">
      <w:pPr>
        <w:pStyle w:val="Predeterminado"/>
        <w:jc w:val="both"/>
        <w:rPr>
          <w:rFonts w:ascii="Verdana" w:hAnsi="Verdana"/>
          <w:sz w:val="24"/>
          <w:szCs w:val="24"/>
        </w:rPr>
      </w:pPr>
      <w:r w:rsidRPr="0078147C">
        <w:rPr>
          <w:rFonts w:ascii="Verdana" w:hAnsi="Verdana"/>
          <w:sz w:val="24"/>
          <w:szCs w:val="24"/>
        </w:rPr>
        <w:t>Medio Ambiente Urbano: en particular, parques y jardines públicos. Gestión de los residuos sólidos urbanos y protección contra la contaminación acústica, lumínica y atmosférica en las zonas urbanas. Limpieza dependencias.</w:t>
      </w:r>
    </w:p>
    <w:p w14:paraId="465B6E2E" w14:textId="77777777" w:rsidR="0078147C" w:rsidRPr="0078147C" w:rsidRDefault="0078147C" w:rsidP="0078147C">
      <w:pPr>
        <w:pStyle w:val="Predeterminado"/>
        <w:jc w:val="both"/>
        <w:rPr>
          <w:rFonts w:ascii="Verdana" w:hAnsi="Verdana"/>
          <w:sz w:val="24"/>
          <w:szCs w:val="24"/>
        </w:rPr>
      </w:pPr>
    </w:p>
    <w:p w14:paraId="3C9EC0FD" w14:textId="77777777" w:rsidR="0078147C" w:rsidRPr="0078147C" w:rsidRDefault="0078147C" w:rsidP="0078147C">
      <w:pPr>
        <w:pStyle w:val="Predeterminado"/>
        <w:jc w:val="both"/>
        <w:rPr>
          <w:rFonts w:ascii="Verdana" w:hAnsi="Verdana"/>
          <w:sz w:val="24"/>
          <w:szCs w:val="24"/>
        </w:rPr>
      </w:pPr>
      <w:r w:rsidRPr="0078147C">
        <w:rPr>
          <w:rFonts w:ascii="Verdana" w:hAnsi="Verdana"/>
          <w:sz w:val="24"/>
          <w:szCs w:val="24"/>
        </w:rPr>
        <w:t>Ferias, abastos, mercados, lonjas y comercio ambulante. Fiestas patronales del Municipio.</w:t>
      </w:r>
    </w:p>
    <w:p w14:paraId="315E816D" w14:textId="77777777" w:rsidR="0078147C" w:rsidRPr="0078147C" w:rsidRDefault="0078147C" w:rsidP="0078147C">
      <w:pPr>
        <w:pStyle w:val="Predeterminado"/>
        <w:jc w:val="both"/>
        <w:rPr>
          <w:rFonts w:ascii="Verdana" w:hAnsi="Verdana"/>
          <w:sz w:val="24"/>
          <w:szCs w:val="24"/>
        </w:rPr>
      </w:pPr>
    </w:p>
    <w:p w14:paraId="1198126F" w14:textId="77777777" w:rsidR="0078147C" w:rsidRPr="0078147C" w:rsidRDefault="0078147C" w:rsidP="0078147C">
      <w:pPr>
        <w:pStyle w:val="Predeterminado"/>
        <w:jc w:val="both"/>
        <w:rPr>
          <w:rFonts w:ascii="Verdana" w:hAnsi="Verdana"/>
          <w:sz w:val="24"/>
          <w:szCs w:val="24"/>
        </w:rPr>
      </w:pPr>
      <w:r w:rsidRPr="0078147C">
        <w:rPr>
          <w:rFonts w:ascii="Verdana" w:hAnsi="Verdana"/>
          <w:sz w:val="24"/>
          <w:szCs w:val="24"/>
        </w:rPr>
        <w:t>Protección de la salubridad pública. Cementerios y Actividades Funerarias.</w:t>
      </w:r>
    </w:p>
    <w:p w14:paraId="1207EC04" w14:textId="77777777" w:rsidR="0078147C" w:rsidRPr="0078147C" w:rsidRDefault="0078147C" w:rsidP="0078147C">
      <w:pPr>
        <w:pStyle w:val="Predeterminado"/>
        <w:jc w:val="both"/>
        <w:rPr>
          <w:rFonts w:ascii="Verdana" w:hAnsi="Verdana"/>
          <w:sz w:val="24"/>
          <w:szCs w:val="24"/>
        </w:rPr>
      </w:pPr>
    </w:p>
    <w:p w14:paraId="54F61810" w14:textId="77777777" w:rsidR="0078147C" w:rsidRPr="0078147C" w:rsidRDefault="0078147C" w:rsidP="0078147C">
      <w:pPr>
        <w:pStyle w:val="Predeterminado"/>
        <w:jc w:val="both"/>
        <w:rPr>
          <w:rFonts w:ascii="Verdana" w:hAnsi="Verdana"/>
          <w:sz w:val="24"/>
          <w:szCs w:val="24"/>
        </w:rPr>
      </w:pPr>
      <w:r w:rsidRPr="0078147C">
        <w:rPr>
          <w:rFonts w:ascii="Verdana" w:hAnsi="Verdana"/>
          <w:sz w:val="24"/>
          <w:szCs w:val="24"/>
        </w:rPr>
        <w:t>Movilidad y transporte.</w:t>
      </w:r>
    </w:p>
    <w:p w14:paraId="00060A03" w14:textId="77777777" w:rsidR="0078147C" w:rsidRPr="0078147C" w:rsidRDefault="0078147C" w:rsidP="0078147C">
      <w:pPr>
        <w:pStyle w:val="Predeterminado"/>
        <w:jc w:val="both"/>
        <w:rPr>
          <w:rFonts w:ascii="Verdana" w:hAnsi="Verdana"/>
          <w:sz w:val="24"/>
          <w:szCs w:val="24"/>
        </w:rPr>
      </w:pPr>
    </w:p>
    <w:p w14:paraId="02BAD3A9" w14:textId="77777777" w:rsidR="0078147C" w:rsidRPr="0078147C" w:rsidRDefault="0078147C" w:rsidP="0078147C">
      <w:pPr>
        <w:pStyle w:val="Predeterminado"/>
        <w:jc w:val="both"/>
        <w:rPr>
          <w:rFonts w:ascii="Verdana" w:hAnsi="Verdana"/>
          <w:sz w:val="24"/>
          <w:szCs w:val="24"/>
        </w:rPr>
      </w:pPr>
      <w:r w:rsidRPr="0078147C">
        <w:rPr>
          <w:rFonts w:ascii="Verdana" w:hAnsi="Verdana"/>
          <w:sz w:val="24"/>
          <w:szCs w:val="24"/>
        </w:rPr>
        <w:t>Departamento de Fomento de Actividades de Interés Municipal.</w:t>
      </w:r>
    </w:p>
    <w:p w14:paraId="5456A135" w14:textId="77777777" w:rsidR="0078147C" w:rsidRPr="0078147C" w:rsidRDefault="0078147C" w:rsidP="0078147C">
      <w:pPr>
        <w:pStyle w:val="Predeterminado"/>
        <w:jc w:val="both"/>
        <w:rPr>
          <w:rFonts w:ascii="Verdana" w:hAnsi="Verdana"/>
          <w:sz w:val="24"/>
          <w:szCs w:val="24"/>
        </w:rPr>
      </w:pPr>
    </w:p>
    <w:p w14:paraId="1A735933" w14:textId="77777777" w:rsidR="0078147C" w:rsidRPr="0078147C" w:rsidRDefault="0078147C" w:rsidP="0078147C">
      <w:pPr>
        <w:pStyle w:val="Predeterminado"/>
        <w:jc w:val="both"/>
        <w:rPr>
          <w:rFonts w:ascii="Verdana" w:hAnsi="Verdana"/>
          <w:b/>
          <w:sz w:val="24"/>
          <w:szCs w:val="24"/>
        </w:rPr>
      </w:pPr>
      <w:r w:rsidRPr="0078147C">
        <w:rPr>
          <w:rFonts w:ascii="Verdana" w:hAnsi="Verdana"/>
          <w:b/>
          <w:sz w:val="24"/>
          <w:szCs w:val="24"/>
        </w:rPr>
        <w:t>LAVA</w:t>
      </w:r>
    </w:p>
    <w:p w14:paraId="5631ACDA" w14:textId="77777777" w:rsidR="0078147C" w:rsidRPr="0078147C" w:rsidRDefault="0078147C" w:rsidP="0078147C">
      <w:pPr>
        <w:pStyle w:val="Predeterminado"/>
        <w:jc w:val="both"/>
        <w:rPr>
          <w:rFonts w:ascii="Verdana" w:hAnsi="Verdana"/>
          <w:sz w:val="24"/>
          <w:szCs w:val="24"/>
        </w:rPr>
      </w:pPr>
    </w:p>
    <w:p w14:paraId="4AC1114B" w14:textId="77777777" w:rsidR="0078147C" w:rsidRPr="0078147C" w:rsidRDefault="0078147C" w:rsidP="0078147C">
      <w:pPr>
        <w:pStyle w:val="Predeterminado"/>
        <w:jc w:val="both"/>
        <w:rPr>
          <w:rFonts w:ascii="Verdana" w:hAnsi="Verdana"/>
          <w:sz w:val="24"/>
          <w:szCs w:val="24"/>
        </w:rPr>
      </w:pPr>
      <w:r w:rsidRPr="0078147C">
        <w:rPr>
          <w:rFonts w:ascii="Verdana" w:hAnsi="Verdana"/>
          <w:sz w:val="24"/>
          <w:szCs w:val="24"/>
        </w:rPr>
        <w:t>Primera Tenencia de Alcaldía.</w:t>
      </w:r>
    </w:p>
    <w:p w14:paraId="6BC14BE0" w14:textId="77777777" w:rsidR="0078147C" w:rsidRPr="0078147C" w:rsidRDefault="0078147C" w:rsidP="0078147C">
      <w:pPr>
        <w:pStyle w:val="Predeterminado"/>
        <w:jc w:val="both"/>
        <w:rPr>
          <w:rFonts w:ascii="Verdana" w:hAnsi="Verdana"/>
          <w:sz w:val="24"/>
          <w:szCs w:val="24"/>
        </w:rPr>
      </w:pPr>
    </w:p>
    <w:p w14:paraId="7188C436" w14:textId="77777777" w:rsidR="0078147C" w:rsidRPr="0078147C" w:rsidRDefault="0078147C" w:rsidP="0078147C">
      <w:pPr>
        <w:pStyle w:val="Predeterminado"/>
        <w:jc w:val="both"/>
        <w:rPr>
          <w:rFonts w:ascii="Verdana" w:hAnsi="Verdana"/>
          <w:sz w:val="24"/>
          <w:szCs w:val="24"/>
        </w:rPr>
      </w:pPr>
      <w:r w:rsidRPr="0078147C">
        <w:rPr>
          <w:rFonts w:ascii="Verdana" w:hAnsi="Verdana"/>
          <w:sz w:val="24"/>
          <w:szCs w:val="24"/>
        </w:rPr>
        <w:t>Información y promoción de la actividad turística de interés y ámbito local y Playas.</w:t>
      </w:r>
    </w:p>
    <w:p w14:paraId="26DC44EE" w14:textId="77777777" w:rsidR="0078147C" w:rsidRPr="0078147C" w:rsidRDefault="0078147C" w:rsidP="0078147C">
      <w:pPr>
        <w:pStyle w:val="Predeterminado"/>
        <w:jc w:val="both"/>
        <w:rPr>
          <w:rFonts w:ascii="Verdana" w:hAnsi="Verdana"/>
          <w:sz w:val="24"/>
          <w:szCs w:val="24"/>
        </w:rPr>
      </w:pPr>
    </w:p>
    <w:p w14:paraId="6B4D14EE" w14:textId="77777777" w:rsidR="0078147C" w:rsidRPr="0078147C" w:rsidRDefault="0078147C" w:rsidP="0078147C">
      <w:pPr>
        <w:pStyle w:val="Predeterminado"/>
        <w:jc w:val="both"/>
        <w:rPr>
          <w:rFonts w:ascii="Verdana" w:hAnsi="Verdana"/>
          <w:sz w:val="24"/>
          <w:szCs w:val="24"/>
        </w:rPr>
      </w:pPr>
      <w:r w:rsidRPr="0078147C">
        <w:rPr>
          <w:rFonts w:ascii="Verdana" w:hAnsi="Verdana"/>
          <w:sz w:val="24"/>
          <w:szCs w:val="24"/>
        </w:rPr>
        <w:t>Promoción del deporte e instalaciones deportivas y de ocupación del tiempo libre.</w:t>
      </w:r>
    </w:p>
    <w:p w14:paraId="0728F0B1" w14:textId="77777777" w:rsidR="0078147C" w:rsidRPr="0078147C" w:rsidRDefault="0078147C" w:rsidP="0078147C">
      <w:pPr>
        <w:pStyle w:val="Predeterminado"/>
        <w:jc w:val="both"/>
        <w:rPr>
          <w:rFonts w:ascii="Verdana" w:hAnsi="Verdana"/>
          <w:sz w:val="24"/>
          <w:szCs w:val="24"/>
        </w:rPr>
      </w:pPr>
    </w:p>
    <w:p w14:paraId="48A65E16" w14:textId="77777777" w:rsidR="0078147C" w:rsidRPr="0078147C" w:rsidRDefault="0078147C" w:rsidP="0078147C">
      <w:pPr>
        <w:pStyle w:val="Predeterminado"/>
        <w:jc w:val="both"/>
        <w:rPr>
          <w:rFonts w:ascii="Verdana" w:hAnsi="Verdana"/>
          <w:sz w:val="24"/>
          <w:szCs w:val="24"/>
        </w:rPr>
      </w:pPr>
      <w:r w:rsidRPr="0078147C">
        <w:rPr>
          <w:rFonts w:ascii="Verdana" w:hAnsi="Verdana"/>
          <w:sz w:val="24"/>
          <w:szCs w:val="24"/>
        </w:rPr>
        <w:t>Infraestructura viaria y otros equipamientos. Abastecimiento de agua potable a domicilio y evacuación y tratamiento de aguas residuales. Parque Móvil.</w:t>
      </w:r>
    </w:p>
    <w:p w14:paraId="31745D24" w14:textId="77777777" w:rsidR="0078147C" w:rsidRPr="0078147C" w:rsidRDefault="0078147C" w:rsidP="0078147C">
      <w:pPr>
        <w:pStyle w:val="Predeterminado"/>
        <w:jc w:val="both"/>
        <w:rPr>
          <w:rFonts w:ascii="Verdana" w:hAnsi="Verdana"/>
          <w:sz w:val="24"/>
          <w:szCs w:val="24"/>
        </w:rPr>
      </w:pPr>
    </w:p>
    <w:p w14:paraId="5825FE2D" w14:textId="77777777" w:rsidR="0078147C" w:rsidRPr="0078147C" w:rsidRDefault="0078147C" w:rsidP="0078147C">
      <w:pPr>
        <w:pStyle w:val="Predeterminado"/>
        <w:jc w:val="both"/>
        <w:rPr>
          <w:rFonts w:ascii="Verdana" w:hAnsi="Verdana"/>
          <w:sz w:val="24"/>
          <w:szCs w:val="24"/>
        </w:rPr>
      </w:pPr>
      <w:r w:rsidRPr="0078147C">
        <w:rPr>
          <w:rFonts w:ascii="Verdana" w:hAnsi="Verdana"/>
          <w:sz w:val="24"/>
          <w:szCs w:val="24"/>
        </w:rPr>
        <w:t>Policía Local, tráfico y estacionamiento de vehículos. Protección civil, prevención y extinción de incendios.</w:t>
      </w:r>
    </w:p>
    <w:p w14:paraId="4494E4DB" w14:textId="77777777" w:rsidR="0078147C" w:rsidRPr="0078147C" w:rsidRDefault="0078147C" w:rsidP="0078147C">
      <w:pPr>
        <w:pStyle w:val="Predeterminado"/>
        <w:jc w:val="both"/>
        <w:rPr>
          <w:rFonts w:ascii="Verdana" w:hAnsi="Verdana"/>
          <w:sz w:val="24"/>
          <w:szCs w:val="24"/>
        </w:rPr>
      </w:pPr>
    </w:p>
    <w:p w14:paraId="1F1C7D9A" w14:textId="77777777" w:rsidR="0078147C" w:rsidRPr="00845CAA" w:rsidRDefault="0078147C" w:rsidP="0078147C">
      <w:pPr>
        <w:pStyle w:val="Predeterminado"/>
        <w:jc w:val="both"/>
        <w:rPr>
          <w:rFonts w:ascii="Verdana" w:hAnsi="Verdana"/>
          <w:b/>
          <w:sz w:val="24"/>
          <w:szCs w:val="24"/>
        </w:rPr>
      </w:pPr>
      <w:r w:rsidRPr="00845CAA">
        <w:rPr>
          <w:rFonts w:ascii="Verdana" w:hAnsi="Verdana"/>
          <w:b/>
          <w:sz w:val="24"/>
          <w:szCs w:val="24"/>
        </w:rPr>
        <w:t>Lanzarote en Pie – Sí Podemos</w:t>
      </w:r>
    </w:p>
    <w:p w14:paraId="230B40D5" w14:textId="77777777" w:rsidR="0078147C" w:rsidRPr="0078147C" w:rsidRDefault="0078147C" w:rsidP="0078147C">
      <w:pPr>
        <w:pStyle w:val="Predeterminado"/>
        <w:jc w:val="both"/>
        <w:rPr>
          <w:rFonts w:ascii="Verdana" w:hAnsi="Verdana"/>
          <w:sz w:val="24"/>
          <w:szCs w:val="24"/>
        </w:rPr>
      </w:pPr>
    </w:p>
    <w:p w14:paraId="01C2F497" w14:textId="77777777" w:rsidR="0078147C" w:rsidRPr="0078147C" w:rsidRDefault="0078147C" w:rsidP="0078147C">
      <w:pPr>
        <w:pStyle w:val="Predeterminado"/>
        <w:jc w:val="both"/>
        <w:rPr>
          <w:rFonts w:ascii="Verdana" w:hAnsi="Verdana"/>
          <w:sz w:val="24"/>
          <w:szCs w:val="24"/>
        </w:rPr>
      </w:pPr>
      <w:r w:rsidRPr="0078147C">
        <w:rPr>
          <w:rFonts w:ascii="Verdana" w:hAnsi="Verdana"/>
          <w:sz w:val="24"/>
          <w:szCs w:val="24"/>
        </w:rPr>
        <w:t>Segunda Tenencia de Alcaldía.</w:t>
      </w:r>
      <w:bookmarkStart w:id="0" w:name="_GoBack"/>
      <w:bookmarkEnd w:id="0"/>
    </w:p>
    <w:p w14:paraId="2F2DE3BA" w14:textId="77777777" w:rsidR="0078147C" w:rsidRPr="0078147C" w:rsidRDefault="0078147C" w:rsidP="0078147C">
      <w:pPr>
        <w:pStyle w:val="Predeterminado"/>
        <w:jc w:val="both"/>
        <w:rPr>
          <w:rFonts w:ascii="Verdana" w:hAnsi="Verdana"/>
          <w:sz w:val="24"/>
          <w:szCs w:val="24"/>
        </w:rPr>
      </w:pPr>
    </w:p>
    <w:p w14:paraId="0E862A1F" w14:textId="77777777" w:rsidR="0078147C" w:rsidRPr="0078147C" w:rsidRDefault="0078147C" w:rsidP="0078147C">
      <w:pPr>
        <w:pStyle w:val="Predeterminado"/>
        <w:jc w:val="both"/>
        <w:rPr>
          <w:rFonts w:ascii="Verdana" w:hAnsi="Verdana"/>
          <w:sz w:val="24"/>
          <w:szCs w:val="24"/>
        </w:rPr>
      </w:pPr>
      <w:r w:rsidRPr="0078147C">
        <w:rPr>
          <w:rFonts w:ascii="Verdana" w:hAnsi="Verdana"/>
          <w:sz w:val="24"/>
          <w:szCs w:val="24"/>
        </w:rPr>
        <w:t>Evaluación e información de situaciones de necesidad social y atención inmediata a personas en situación o riesgo de exclusión social. Actuaciones en la promoción de la igualdad entre hombres y mujeres así como contra la violencia de género.</w:t>
      </w:r>
    </w:p>
    <w:p w14:paraId="4C0A9FAF" w14:textId="77777777" w:rsidR="0078147C" w:rsidRPr="0078147C" w:rsidRDefault="0078147C" w:rsidP="0078147C">
      <w:pPr>
        <w:pStyle w:val="Predeterminado"/>
        <w:jc w:val="both"/>
        <w:rPr>
          <w:rFonts w:ascii="Verdana" w:hAnsi="Verdana"/>
          <w:sz w:val="24"/>
          <w:szCs w:val="24"/>
        </w:rPr>
      </w:pPr>
    </w:p>
    <w:p w14:paraId="4E9CCDCC" w14:textId="77777777" w:rsidR="0078147C" w:rsidRPr="0078147C" w:rsidRDefault="0078147C" w:rsidP="0078147C">
      <w:pPr>
        <w:pStyle w:val="Predeterminado"/>
        <w:jc w:val="both"/>
        <w:rPr>
          <w:rFonts w:ascii="Verdana" w:hAnsi="Verdana"/>
          <w:sz w:val="24"/>
          <w:szCs w:val="24"/>
        </w:rPr>
      </w:pPr>
      <w:r w:rsidRPr="0078147C">
        <w:rPr>
          <w:rFonts w:ascii="Verdana" w:hAnsi="Verdana"/>
          <w:sz w:val="24"/>
          <w:szCs w:val="24"/>
        </w:rPr>
        <w:t>Participación Ciudadana.</w:t>
      </w:r>
    </w:p>
    <w:p w14:paraId="708FE10D" w14:textId="77777777" w:rsidR="0078147C" w:rsidRPr="0078147C" w:rsidRDefault="0078147C" w:rsidP="0078147C">
      <w:pPr>
        <w:pStyle w:val="Predeterminado"/>
        <w:jc w:val="both"/>
        <w:rPr>
          <w:rFonts w:ascii="Verdana" w:hAnsi="Verdana"/>
          <w:sz w:val="24"/>
          <w:szCs w:val="24"/>
        </w:rPr>
      </w:pPr>
    </w:p>
    <w:p w14:paraId="7A6863CC" w14:textId="195E405E" w:rsidR="00ED1004" w:rsidRPr="0078147C" w:rsidRDefault="0078147C" w:rsidP="0078147C">
      <w:pPr>
        <w:pStyle w:val="Predeterminado"/>
        <w:jc w:val="both"/>
        <w:rPr>
          <w:rFonts w:ascii="Verdana" w:hAnsi="Verdana"/>
          <w:sz w:val="24"/>
          <w:szCs w:val="24"/>
        </w:rPr>
      </w:pPr>
      <w:r>
        <w:rPr>
          <w:rFonts w:ascii="Verdana" w:hAnsi="Verdana"/>
          <w:sz w:val="24"/>
          <w:szCs w:val="24"/>
        </w:rPr>
        <w:t>Pesca y b</w:t>
      </w:r>
      <w:r w:rsidRPr="0078147C">
        <w:rPr>
          <w:rFonts w:ascii="Verdana" w:hAnsi="Verdana"/>
          <w:sz w:val="24"/>
          <w:szCs w:val="24"/>
        </w:rPr>
        <w:t>ienestar animal.</w:t>
      </w:r>
    </w:p>
    <w:sectPr w:rsidR="00ED1004" w:rsidRPr="0078147C" w:rsidSect="0047506D">
      <w:headerReference w:type="default" r:id="rId7"/>
      <w:footerReference w:type="even" r:id="rId8"/>
      <w:footerReference w:type="default" r:id="rId9"/>
      <w:pgSz w:w="11906" w:h="16838"/>
      <w:pgMar w:top="1843" w:right="850" w:bottom="851" w:left="850" w:header="284" w:footer="0" w:gutter="0"/>
      <w:cols w:space="720"/>
      <w:formProt w:val="0"/>
      <w:docGrid w:linePitch="280" w:charSpace="12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9976B2" w14:textId="77777777" w:rsidR="00042A2D" w:rsidRDefault="00042A2D" w:rsidP="00C17071">
      <w:r>
        <w:separator/>
      </w:r>
    </w:p>
  </w:endnote>
  <w:endnote w:type="continuationSeparator" w:id="0">
    <w:p w14:paraId="639FD5B1" w14:textId="77777777" w:rsidR="00042A2D" w:rsidRDefault="00042A2D" w:rsidP="00C17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73D47" w14:textId="77777777" w:rsidR="007B37B9" w:rsidRDefault="007B37B9" w:rsidP="00D72638">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3016CBCC" w14:textId="77777777" w:rsidR="007B37B9" w:rsidRDefault="007B37B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EE25D6" w14:textId="77777777" w:rsidR="007B37B9" w:rsidRPr="00D72638" w:rsidRDefault="007B37B9" w:rsidP="00D72638">
    <w:pPr>
      <w:pStyle w:val="Piedepgina"/>
      <w:framePr w:wrap="around" w:vAnchor="text" w:hAnchor="page" w:x="5892" w:y="-175"/>
      <w:rPr>
        <w:rStyle w:val="Nmerodepgina"/>
        <w:sz w:val="16"/>
      </w:rPr>
    </w:pPr>
    <w:r w:rsidRPr="00D72638">
      <w:rPr>
        <w:rStyle w:val="Nmerodepgina"/>
        <w:sz w:val="16"/>
      </w:rPr>
      <w:fldChar w:fldCharType="begin"/>
    </w:r>
    <w:r w:rsidRPr="00D72638">
      <w:rPr>
        <w:rStyle w:val="Nmerodepgina"/>
        <w:sz w:val="16"/>
      </w:rPr>
      <w:instrText xml:space="preserve">PAGE  </w:instrText>
    </w:r>
    <w:r w:rsidRPr="00D72638">
      <w:rPr>
        <w:rStyle w:val="Nmerodepgina"/>
        <w:sz w:val="16"/>
      </w:rPr>
      <w:fldChar w:fldCharType="separate"/>
    </w:r>
    <w:r w:rsidR="00845CAA">
      <w:rPr>
        <w:rStyle w:val="Nmerodepgina"/>
        <w:noProof/>
        <w:sz w:val="16"/>
      </w:rPr>
      <w:t>4</w:t>
    </w:r>
    <w:r w:rsidRPr="00D72638">
      <w:rPr>
        <w:rStyle w:val="Nmerodepgina"/>
        <w:sz w:val="16"/>
      </w:rPr>
      <w:fldChar w:fldCharType="end"/>
    </w:r>
  </w:p>
  <w:p w14:paraId="4C2E7169" w14:textId="77777777" w:rsidR="007B37B9" w:rsidRDefault="007B37B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D42BB0" w14:textId="77777777" w:rsidR="00042A2D" w:rsidRDefault="00042A2D" w:rsidP="00C17071">
      <w:r>
        <w:separator/>
      </w:r>
    </w:p>
  </w:footnote>
  <w:footnote w:type="continuationSeparator" w:id="0">
    <w:p w14:paraId="572D2A64" w14:textId="77777777" w:rsidR="00042A2D" w:rsidRDefault="00042A2D" w:rsidP="00C17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420"/>
      <w:gridCol w:w="3410"/>
      <w:gridCol w:w="3376"/>
    </w:tblGrid>
    <w:tr w:rsidR="007B37B9" w14:paraId="2C58A873" w14:textId="77777777" w:rsidTr="00CD70CF">
      <w:tc>
        <w:tcPr>
          <w:tcW w:w="3448" w:type="dxa"/>
        </w:tcPr>
        <w:p w14:paraId="4870B77F" w14:textId="77777777" w:rsidR="007B37B9" w:rsidRDefault="007B37B9" w:rsidP="00CD70CF">
          <w:pPr>
            <w:pStyle w:val="Encabezado"/>
            <w:jc w:val="center"/>
          </w:pPr>
          <w:r>
            <w:rPr>
              <w:rFonts w:ascii="Times" w:eastAsia="Times New Roman" w:hAnsi="Times" w:cs="Times New Roman"/>
              <w:noProof/>
              <w:color w:val="auto"/>
              <w:sz w:val="20"/>
              <w:szCs w:val="20"/>
            </w:rPr>
            <w:drawing>
              <wp:inline distT="0" distB="0" distL="0" distR="0" wp14:anchorId="595DF4C5" wp14:editId="04840821">
                <wp:extent cx="1543832" cy="675427"/>
                <wp:effectExtent l="0" t="0" r="0" b="0"/>
                <wp:docPr id="14" name="Imagen 14" descr="https://lh4.googleusercontent.com/kS1zTLxrhJrhzqcX5uH3I7MkEb2apfQHLzASTNFcLFdOMkMxQE_xPn-GfLAwN91hZox4yH9QPu7XaUAN29rkKPr4cQoiVUsoMA0YTYmuPuQP4MvFBJ4dsvOCVDztLge8TT9PSW1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4.googleusercontent.com/kS1zTLxrhJrhzqcX5uH3I7MkEb2apfQHLzASTNFcLFdOMkMxQE_xPn-GfLAwN91hZox4yH9QPu7XaUAN29rkKPr4cQoiVUsoMA0YTYmuPuQP4MvFBJ4dsvOCVDztLge8TT9PSW1n"/>
                        <pic:cNvPicPr>
                          <a:picLocks noChangeAspect="1" noChangeArrowheads="1"/>
                        </pic:cNvPicPr>
                      </pic:nvPicPr>
                      <pic:blipFill rotWithShape="1">
                        <a:blip r:embed="rId1">
                          <a:extLst>
                            <a:ext uri="{28A0092B-C50C-407E-A947-70E740481C1C}">
                              <a14:useLocalDpi xmlns:a14="http://schemas.microsoft.com/office/drawing/2010/main" val="0"/>
                            </a:ext>
                          </a:extLst>
                        </a:blip>
                        <a:srcRect t="17776" b="16806"/>
                        <a:stretch/>
                      </pic:blipFill>
                      <pic:spPr bwMode="auto">
                        <a:xfrm>
                          <a:off x="0" y="0"/>
                          <a:ext cx="1544235" cy="675603"/>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3449" w:type="dxa"/>
        </w:tcPr>
        <w:p w14:paraId="273C6452" w14:textId="77777777" w:rsidR="007B37B9" w:rsidRDefault="007B37B9" w:rsidP="00CD70CF">
          <w:pPr>
            <w:pStyle w:val="Encabezado"/>
            <w:tabs>
              <w:tab w:val="left" w:pos="942"/>
            </w:tabs>
            <w:jc w:val="center"/>
          </w:pPr>
          <w:r>
            <w:rPr>
              <w:noProof/>
            </w:rPr>
            <w:drawing>
              <wp:inline distT="0" distB="0" distL="0" distR="0" wp14:anchorId="5838964E" wp14:editId="0DEB10A5">
                <wp:extent cx="1352614" cy="653855"/>
                <wp:effectExtent l="0" t="0" r="0" b="0"/>
                <wp:docPr id="15" name="Imagen 15" descr="Sin título 1:Users:user:Downloads:logo-psoe-62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n título 1:Users:user:Downloads:logo-psoe-620x300.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3382" cy="654226"/>
                        </a:xfrm>
                        <a:prstGeom prst="rect">
                          <a:avLst/>
                        </a:prstGeom>
                        <a:noFill/>
                        <a:ln>
                          <a:noFill/>
                        </a:ln>
                      </pic:spPr>
                    </pic:pic>
                  </a:graphicData>
                </a:graphic>
              </wp:inline>
            </w:drawing>
          </w:r>
        </w:p>
      </w:tc>
      <w:tc>
        <w:tcPr>
          <w:tcW w:w="3449" w:type="dxa"/>
        </w:tcPr>
        <w:p w14:paraId="52E167D1" w14:textId="77777777" w:rsidR="007B37B9" w:rsidRDefault="007B37B9" w:rsidP="00CD70CF">
          <w:pPr>
            <w:pStyle w:val="Encabezado"/>
            <w:jc w:val="center"/>
          </w:pPr>
          <w:r>
            <w:rPr>
              <w:noProof/>
            </w:rPr>
            <w:drawing>
              <wp:inline distT="0" distB="0" distL="0" distR="0" wp14:anchorId="0DEA4969" wp14:editId="700EEED9">
                <wp:extent cx="753394" cy="746955"/>
                <wp:effectExtent l="0" t="0" r="0" b="0"/>
                <wp:docPr id="16" name="Imagen 16" descr="Sin título 1:Users:user:Desktop:Captura de pantalla 2019-06-04 a las 9.04.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n título 1:Users:user:Desktop:Captura de pantalla 2019-06-04 a las 9.04.16.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3394" cy="746955"/>
                        </a:xfrm>
                        <a:prstGeom prst="rect">
                          <a:avLst/>
                        </a:prstGeom>
                        <a:noFill/>
                        <a:ln>
                          <a:noFill/>
                        </a:ln>
                      </pic:spPr>
                    </pic:pic>
                  </a:graphicData>
                </a:graphic>
              </wp:inline>
            </w:drawing>
          </w:r>
        </w:p>
      </w:tc>
    </w:tr>
  </w:tbl>
  <w:p w14:paraId="6043105A" w14:textId="77777777" w:rsidR="007B37B9" w:rsidRPr="00C17071" w:rsidRDefault="007B37B9" w:rsidP="00C17071">
    <w:pPr>
      <w:pStyle w:val="Cuerpodetex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A1B29"/>
    <w:multiLevelType w:val="multilevel"/>
    <w:tmpl w:val="840401A8"/>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Letter"/>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9937484"/>
    <w:multiLevelType w:val="multilevel"/>
    <w:tmpl w:val="57B055A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nsid w:val="0B2079FC"/>
    <w:multiLevelType w:val="multilevel"/>
    <w:tmpl w:val="F79226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Letter"/>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0C3869D6"/>
    <w:multiLevelType w:val="hybridMultilevel"/>
    <w:tmpl w:val="8E5E408A"/>
    <w:lvl w:ilvl="0" w:tplc="21A41AB2">
      <w:numFmt w:val="bullet"/>
      <w:lvlText w:val="-"/>
      <w:lvlJc w:val="left"/>
      <w:pPr>
        <w:ind w:left="720" w:hanging="360"/>
      </w:pPr>
      <w:rPr>
        <w:rFonts w:ascii="Arial" w:eastAsia="Arial" w:hAnsi="Arial" w:cs="Arial" w:hint="default"/>
        <w:sz w:val="24"/>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F3F120D"/>
    <w:multiLevelType w:val="hybridMultilevel"/>
    <w:tmpl w:val="8F8C6874"/>
    <w:lvl w:ilvl="0" w:tplc="3B3CF618">
      <w:numFmt w:val="bullet"/>
      <w:lvlText w:val="-"/>
      <w:lvlJc w:val="left"/>
      <w:pPr>
        <w:ind w:left="720" w:hanging="360"/>
      </w:pPr>
      <w:rPr>
        <w:rFonts w:ascii="Arial" w:eastAsia="Arial" w:hAnsi="Arial"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A393349"/>
    <w:multiLevelType w:val="multilevel"/>
    <w:tmpl w:val="840401A8"/>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Letter"/>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327C6EDD"/>
    <w:multiLevelType w:val="multilevel"/>
    <w:tmpl w:val="D5EA01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Letter"/>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332E23B5"/>
    <w:multiLevelType w:val="multilevel"/>
    <w:tmpl w:val="0A247FFA"/>
    <w:lvl w:ilvl="0">
      <w:start w:val="1"/>
      <w:numFmt w:val="none"/>
      <w:suff w:val="nothing"/>
      <w:lvlText w:val=""/>
      <w:lvlJc w:val="left"/>
      <w:pPr>
        <w:tabs>
          <w:tab w:val="num" w:pos="432"/>
        </w:tabs>
        <w:ind w:left="432" w:hanging="432"/>
      </w:pPr>
    </w:lvl>
    <w:lvl w:ilvl="1">
      <w:start w:val="1"/>
      <w:numFmt w:val="none"/>
      <w:pStyle w:val="Encabezado2"/>
      <w:suff w:val="nothing"/>
      <w:lvlText w:val=""/>
      <w:lvlJc w:val="left"/>
      <w:pPr>
        <w:tabs>
          <w:tab w:val="num" w:pos="576"/>
        </w:tabs>
        <w:ind w:left="576" w:hanging="576"/>
      </w:pPr>
    </w:lvl>
    <w:lvl w:ilvl="2">
      <w:start w:val="1"/>
      <w:numFmt w:val="none"/>
      <w:pStyle w:val="Encabezado3"/>
      <w:suff w:val="nothing"/>
      <w:lvlText w:val=""/>
      <w:lvlJc w:val="left"/>
      <w:pPr>
        <w:tabs>
          <w:tab w:val="num" w:pos="720"/>
        </w:tabs>
        <w:ind w:left="720" w:hanging="720"/>
      </w:pPr>
    </w:lvl>
    <w:lvl w:ilvl="3">
      <w:start w:val="1"/>
      <w:numFmt w:val="none"/>
      <w:pStyle w:val="Encabezado4"/>
      <w:suff w:val="nothing"/>
      <w:lvlText w:val=""/>
      <w:lvlJc w:val="left"/>
      <w:pPr>
        <w:tabs>
          <w:tab w:val="num" w:pos="864"/>
        </w:tabs>
        <w:ind w:left="864" w:hanging="864"/>
      </w:pPr>
    </w:lvl>
    <w:lvl w:ilvl="4">
      <w:start w:val="1"/>
      <w:numFmt w:val="none"/>
      <w:pStyle w:val="Encabezado5"/>
      <w:suff w:val="nothing"/>
      <w:lvlText w:val=""/>
      <w:lvlJc w:val="left"/>
      <w:pPr>
        <w:tabs>
          <w:tab w:val="num" w:pos="1008"/>
        </w:tabs>
        <w:ind w:left="1008" w:hanging="1008"/>
      </w:pPr>
    </w:lvl>
    <w:lvl w:ilvl="5">
      <w:start w:val="1"/>
      <w:numFmt w:val="none"/>
      <w:pStyle w:val="Encabezado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nsid w:val="33C97627"/>
    <w:multiLevelType w:val="multilevel"/>
    <w:tmpl w:val="840401A8"/>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Letter"/>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3B974AC6"/>
    <w:multiLevelType w:val="multilevel"/>
    <w:tmpl w:val="840401A8"/>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Letter"/>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3DA81AD3"/>
    <w:multiLevelType w:val="multilevel"/>
    <w:tmpl w:val="81785616"/>
    <w:lvl w:ilvl="0">
      <w:start w:val="1"/>
      <w:numFmt w:val="bullet"/>
      <w:lvlText w:val=""/>
      <w:lvlJc w:val="left"/>
      <w:pPr>
        <w:ind w:left="2160" w:hanging="360"/>
      </w:pPr>
      <w:rPr>
        <w:rFonts w:ascii="Symbol" w:hAnsi="Symbol" w:cs="Symbol"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cs="Wingdings" w:hint="default"/>
      </w:rPr>
    </w:lvl>
    <w:lvl w:ilvl="3">
      <w:start w:val="1"/>
      <w:numFmt w:val="bullet"/>
      <w:lvlText w:val=""/>
      <w:lvlJc w:val="left"/>
      <w:pPr>
        <w:ind w:left="4320" w:hanging="360"/>
      </w:pPr>
      <w:rPr>
        <w:rFonts w:ascii="Symbol" w:hAnsi="Symbol" w:cs="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cs="Wingdings" w:hint="default"/>
      </w:rPr>
    </w:lvl>
    <w:lvl w:ilvl="6">
      <w:start w:val="1"/>
      <w:numFmt w:val="bullet"/>
      <w:lvlText w:val=""/>
      <w:lvlJc w:val="left"/>
      <w:pPr>
        <w:ind w:left="6480" w:hanging="360"/>
      </w:pPr>
      <w:rPr>
        <w:rFonts w:ascii="Symbol" w:hAnsi="Symbol" w:cs="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cs="Wingdings" w:hint="default"/>
      </w:rPr>
    </w:lvl>
  </w:abstractNum>
  <w:abstractNum w:abstractNumId="11">
    <w:nsid w:val="44BF0674"/>
    <w:multiLevelType w:val="multilevel"/>
    <w:tmpl w:val="840401A8"/>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Letter"/>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4590665E"/>
    <w:multiLevelType w:val="multilevel"/>
    <w:tmpl w:val="840401A8"/>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Letter"/>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4DC53323"/>
    <w:multiLevelType w:val="multilevel"/>
    <w:tmpl w:val="1382C5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Letter"/>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nsid w:val="508544F1"/>
    <w:multiLevelType w:val="multilevel"/>
    <w:tmpl w:val="840401A8"/>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Letter"/>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7309693E"/>
    <w:multiLevelType w:val="multilevel"/>
    <w:tmpl w:val="840401A8"/>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Letter"/>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7"/>
  </w:num>
  <w:num w:numId="2">
    <w:abstractNumId w:val="1"/>
  </w:num>
  <w:num w:numId="3">
    <w:abstractNumId w:val="13"/>
  </w:num>
  <w:num w:numId="4">
    <w:abstractNumId w:val="10"/>
  </w:num>
  <w:num w:numId="5">
    <w:abstractNumId w:val="2"/>
  </w:num>
  <w:num w:numId="6">
    <w:abstractNumId w:val="6"/>
  </w:num>
  <w:num w:numId="7">
    <w:abstractNumId w:val="5"/>
  </w:num>
  <w:num w:numId="8">
    <w:abstractNumId w:val="11"/>
  </w:num>
  <w:num w:numId="9">
    <w:abstractNumId w:val="9"/>
  </w:num>
  <w:num w:numId="10">
    <w:abstractNumId w:val="4"/>
  </w:num>
  <w:num w:numId="11">
    <w:abstractNumId w:val="0"/>
  </w:num>
  <w:num w:numId="12">
    <w:abstractNumId w:val="8"/>
  </w:num>
  <w:num w:numId="13">
    <w:abstractNumId w:val="14"/>
  </w:num>
  <w:num w:numId="14">
    <w:abstractNumId w:val="3"/>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15B"/>
    <w:rsid w:val="00042A2D"/>
    <w:rsid w:val="000D23BD"/>
    <w:rsid w:val="001A478D"/>
    <w:rsid w:val="001E1B22"/>
    <w:rsid w:val="00292D21"/>
    <w:rsid w:val="002D133E"/>
    <w:rsid w:val="00350DD4"/>
    <w:rsid w:val="003D6E8D"/>
    <w:rsid w:val="0047506D"/>
    <w:rsid w:val="00524769"/>
    <w:rsid w:val="00644C42"/>
    <w:rsid w:val="0078147C"/>
    <w:rsid w:val="007B37B9"/>
    <w:rsid w:val="00845CAA"/>
    <w:rsid w:val="008934E7"/>
    <w:rsid w:val="00917DED"/>
    <w:rsid w:val="0093513F"/>
    <w:rsid w:val="009F4CBF"/>
    <w:rsid w:val="00A1482E"/>
    <w:rsid w:val="00BD255A"/>
    <w:rsid w:val="00C17071"/>
    <w:rsid w:val="00C6680E"/>
    <w:rsid w:val="00CD70CF"/>
    <w:rsid w:val="00D3015B"/>
    <w:rsid w:val="00D72638"/>
    <w:rsid w:val="00E10288"/>
    <w:rsid w:val="00ED100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9F2735"/>
  <w15:docId w15:val="{F03373B1-819D-4679-8E62-40E38CB3F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edeterminado">
    <w:name w:val="Predeterminado"/>
    <w:pPr>
      <w:suppressAutoHyphens/>
      <w:overflowPunct w:val="0"/>
      <w:spacing w:line="276" w:lineRule="auto"/>
    </w:pPr>
    <w:rPr>
      <w:rFonts w:ascii="Arial" w:eastAsia="Arial" w:hAnsi="Arial" w:cs="Arial"/>
      <w:color w:val="00000A"/>
      <w:sz w:val="22"/>
      <w:szCs w:val="22"/>
      <w:lang w:val="es-ES" w:eastAsia="es-ES"/>
    </w:rPr>
  </w:style>
  <w:style w:type="paragraph" w:customStyle="1" w:styleId="Encabezado1">
    <w:name w:val="Encabezado 1"/>
    <w:basedOn w:val="Encabezado"/>
    <w:next w:val="Cuerpodetexto"/>
    <w:pPr>
      <w:keepLines/>
      <w:widowControl w:val="0"/>
      <w:spacing w:before="400"/>
    </w:pPr>
    <w:rPr>
      <w:rFonts w:eastAsia="Arial" w:cs="Arial"/>
      <w:b/>
      <w:bCs/>
      <w:sz w:val="40"/>
      <w:szCs w:val="40"/>
    </w:rPr>
  </w:style>
  <w:style w:type="paragraph" w:customStyle="1" w:styleId="Encabezado2">
    <w:name w:val="Encabezado 2"/>
    <w:basedOn w:val="Encabezado"/>
    <w:next w:val="Cuerpodetexto"/>
    <w:pPr>
      <w:keepLines/>
      <w:widowControl w:val="0"/>
      <w:numPr>
        <w:ilvl w:val="1"/>
        <w:numId w:val="1"/>
      </w:numPr>
      <w:spacing w:before="360"/>
      <w:outlineLvl w:val="1"/>
    </w:pPr>
    <w:rPr>
      <w:rFonts w:eastAsia="Arial" w:cs="Arial"/>
      <w:b/>
      <w:bCs/>
      <w:i/>
      <w:iCs/>
      <w:sz w:val="32"/>
      <w:szCs w:val="32"/>
    </w:rPr>
  </w:style>
  <w:style w:type="paragraph" w:customStyle="1" w:styleId="Encabezado3">
    <w:name w:val="Encabezado 3"/>
    <w:basedOn w:val="Encabezado"/>
    <w:next w:val="Cuerpodetexto"/>
    <w:pPr>
      <w:keepLines/>
      <w:widowControl w:val="0"/>
      <w:numPr>
        <w:ilvl w:val="2"/>
        <w:numId w:val="1"/>
      </w:numPr>
      <w:spacing w:before="320" w:after="80"/>
      <w:outlineLvl w:val="2"/>
    </w:pPr>
    <w:rPr>
      <w:rFonts w:eastAsia="Arial" w:cs="Arial"/>
      <w:b/>
      <w:bCs/>
      <w:color w:val="434343"/>
    </w:rPr>
  </w:style>
  <w:style w:type="paragraph" w:customStyle="1" w:styleId="Encabezado4">
    <w:name w:val="Encabezado 4"/>
    <w:basedOn w:val="Encabezado"/>
    <w:next w:val="Cuerpodetexto"/>
    <w:pPr>
      <w:keepLines/>
      <w:widowControl w:val="0"/>
      <w:numPr>
        <w:ilvl w:val="3"/>
        <w:numId w:val="1"/>
      </w:numPr>
      <w:spacing w:before="280" w:after="80"/>
      <w:outlineLvl w:val="3"/>
    </w:pPr>
    <w:rPr>
      <w:rFonts w:eastAsia="Arial" w:cs="Arial"/>
      <w:b/>
      <w:bCs/>
      <w:i/>
      <w:iCs/>
      <w:color w:val="666666"/>
      <w:sz w:val="24"/>
      <w:szCs w:val="24"/>
    </w:rPr>
  </w:style>
  <w:style w:type="paragraph" w:customStyle="1" w:styleId="Encabezado5">
    <w:name w:val="Encabezado 5"/>
    <w:basedOn w:val="Encabezado"/>
    <w:next w:val="Cuerpodetexto"/>
    <w:pPr>
      <w:keepLines/>
      <w:widowControl w:val="0"/>
      <w:numPr>
        <w:ilvl w:val="4"/>
        <w:numId w:val="1"/>
      </w:numPr>
      <w:spacing w:after="80"/>
      <w:outlineLvl w:val="4"/>
    </w:pPr>
    <w:rPr>
      <w:rFonts w:eastAsia="Arial" w:cs="Arial"/>
      <w:b/>
      <w:bCs/>
      <w:color w:val="666666"/>
      <w:sz w:val="22"/>
      <w:szCs w:val="22"/>
    </w:rPr>
  </w:style>
  <w:style w:type="paragraph" w:customStyle="1" w:styleId="Encabezado6">
    <w:name w:val="Encabezado 6"/>
    <w:basedOn w:val="Encabezado"/>
    <w:next w:val="Cuerpodetexto"/>
    <w:pPr>
      <w:keepLines/>
      <w:widowControl w:val="0"/>
      <w:numPr>
        <w:ilvl w:val="5"/>
        <w:numId w:val="1"/>
      </w:numPr>
      <w:spacing w:after="80"/>
      <w:outlineLvl w:val="5"/>
    </w:pPr>
    <w:rPr>
      <w:rFonts w:eastAsia="Arial" w:cs="Arial"/>
      <w:b/>
      <w:bCs/>
      <w:i/>
      <w:color w:val="666666"/>
      <w:sz w:val="22"/>
      <w:szCs w:val="22"/>
    </w:rPr>
  </w:style>
  <w:style w:type="character" w:customStyle="1" w:styleId="TextodecuerpoCar">
    <w:name w:val="Texto de cuerpo Car"/>
    <w:basedOn w:val="Fuentedeprrafopredeter"/>
    <w:rPr>
      <w:sz w:val="24"/>
      <w:szCs w:val="24"/>
      <w:lang w:val="es-ES" w:bidi="es-ES"/>
    </w:rPr>
  </w:style>
  <w:style w:type="character" w:customStyle="1" w:styleId="ListLabel1">
    <w:name w:val="ListLabel 1"/>
    <w:rPr>
      <w:u w:val="none"/>
    </w:rPr>
  </w:style>
  <w:style w:type="character" w:customStyle="1" w:styleId="ListLabel2">
    <w:name w:val="ListLabel 2"/>
    <w:rPr>
      <w:sz w:val="20"/>
    </w:rPr>
  </w:style>
  <w:style w:type="character" w:customStyle="1" w:styleId="ListLabel3">
    <w:name w:val="ListLabel 3"/>
    <w:rPr>
      <w:u w:val="none"/>
    </w:rPr>
  </w:style>
  <w:style w:type="character" w:customStyle="1" w:styleId="ListLabel4">
    <w:name w:val="ListLabel 4"/>
    <w:rPr>
      <w:rFonts w:cs="Symbol"/>
    </w:rPr>
  </w:style>
  <w:style w:type="character" w:customStyle="1" w:styleId="ListLabel5">
    <w:name w:val="ListLabel 5"/>
    <w:rPr>
      <w:rFonts w:cs="Courier New"/>
    </w:rPr>
  </w:style>
  <w:style w:type="character" w:customStyle="1" w:styleId="ListLabel6">
    <w:name w:val="ListLabel 6"/>
    <w:rPr>
      <w:rFonts w:cs="Wingdings"/>
    </w:rPr>
  </w:style>
  <w:style w:type="character" w:customStyle="1" w:styleId="ListLabel7">
    <w:name w:val="ListLabel 7"/>
    <w:rPr>
      <w:u w:val="none"/>
    </w:rPr>
  </w:style>
  <w:style w:type="character" w:customStyle="1" w:styleId="ListLabel8">
    <w:name w:val="ListLabel 8"/>
    <w:rPr>
      <w:rFonts w:cs="Symbol"/>
    </w:rPr>
  </w:style>
  <w:style w:type="character" w:customStyle="1" w:styleId="ListLabel9">
    <w:name w:val="ListLabel 9"/>
    <w:rPr>
      <w:rFonts w:cs="Courier New"/>
    </w:rPr>
  </w:style>
  <w:style w:type="character" w:customStyle="1" w:styleId="ListLabel10">
    <w:name w:val="ListLabel 10"/>
    <w:rPr>
      <w:rFonts w:cs="Wingdings"/>
    </w:rPr>
  </w:style>
  <w:style w:type="paragraph" w:styleId="Encabezado">
    <w:name w:val="header"/>
    <w:basedOn w:val="Predeterminado"/>
    <w:next w:val="Cuerpodetexto"/>
    <w:pPr>
      <w:keepNext/>
      <w:spacing w:before="240" w:after="120"/>
    </w:pPr>
    <w:rPr>
      <w:rFonts w:eastAsia="Microsoft YaHei" w:cs="Mangal"/>
      <w:sz w:val="28"/>
      <w:szCs w:val="28"/>
    </w:rPr>
  </w:style>
  <w:style w:type="paragraph" w:customStyle="1" w:styleId="Cuerpodetexto">
    <w:name w:val="Cuerpo de texto"/>
    <w:basedOn w:val="Predeterminado"/>
    <w:pPr>
      <w:widowControl w:val="0"/>
      <w:spacing w:after="120" w:line="100" w:lineRule="atLeast"/>
    </w:pPr>
    <w:rPr>
      <w:sz w:val="24"/>
      <w:szCs w:val="24"/>
      <w:lang w:bidi="es-ES"/>
    </w:rPr>
  </w:style>
  <w:style w:type="paragraph" w:styleId="Lista">
    <w:name w:val="List"/>
    <w:basedOn w:val="Cuerpodetexto"/>
    <w:rPr>
      <w:rFonts w:cs="Mangal"/>
    </w:rPr>
  </w:style>
  <w:style w:type="paragraph" w:customStyle="1" w:styleId="Etiqueta">
    <w:name w:val="Etiqueta"/>
    <w:basedOn w:val="Predeterminado"/>
    <w:pPr>
      <w:suppressLineNumbers/>
      <w:spacing w:before="120" w:after="120"/>
    </w:pPr>
    <w:rPr>
      <w:rFonts w:cs="Mangal"/>
      <w:i/>
      <w:iCs/>
      <w:sz w:val="24"/>
      <w:szCs w:val="24"/>
    </w:rPr>
  </w:style>
  <w:style w:type="paragraph" w:customStyle="1" w:styleId="ndice">
    <w:name w:val="Índice"/>
    <w:basedOn w:val="Predeterminado"/>
    <w:pPr>
      <w:suppressLineNumbers/>
    </w:pPr>
    <w:rPr>
      <w:rFonts w:cs="Mangal"/>
    </w:rPr>
  </w:style>
  <w:style w:type="paragraph" w:customStyle="1" w:styleId="Normal1">
    <w:name w:val="Normal1"/>
    <w:pPr>
      <w:suppressAutoHyphens/>
      <w:overflowPunct w:val="0"/>
      <w:spacing w:line="276" w:lineRule="auto"/>
    </w:pPr>
    <w:rPr>
      <w:rFonts w:ascii="Arial" w:eastAsia="Arial" w:hAnsi="Arial" w:cs="Arial"/>
      <w:color w:val="00000A"/>
      <w:sz w:val="22"/>
      <w:szCs w:val="22"/>
      <w:lang w:val="es-ES" w:eastAsia="es-ES"/>
    </w:rPr>
  </w:style>
  <w:style w:type="paragraph" w:styleId="Puesto">
    <w:name w:val="Title"/>
    <w:basedOn w:val="Normal1"/>
    <w:next w:val="Subttulo"/>
    <w:pPr>
      <w:keepNext/>
      <w:keepLines/>
      <w:spacing w:after="60"/>
      <w:jc w:val="center"/>
    </w:pPr>
    <w:rPr>
      <w:b/>
      <w:bCs/>
      <w:sz w:val="52"/>
      <w:szCs w:val="52"/>
    </w:rPr>
  </w:style>
  <w:style w:type="paragraph" w:styleId="Subttulo">
    <w:name w:val="Subtitle"/>
    <w:basedOn w:val="Normal1"/>
    <w:next w:val="Cuerpodetexto"/>
    <w:pPr>
      <w:keepNext/>
      <w:keepLines/>
      <w:spacing w:after="320"/>
      <w:jc w:val="center"/>
    </w:pPr>
    <w:rPr>
      <w:i/>
      <w:iCs/>
      <w:color w:val="666666"/>
      <w:sz w:val="30"/>
      <w:szCs w:val="30"/>
    </w:rPr>
  </w:style>
  <w:style w:type="paragraph" w:styleId="NormalWeb">
    <w:name w:val="Normal (Web)"/>
    <w:basedOn w:val="Predeterminado"/>
    <w:pPr>
      <w:spacing w:before="28" w:after="28" w:line="100" w:lineRule="atLeast"/>
    </w:pPr>
    <w:rPr>
      <w:rFonts w:ascii="Times" w:hAnsi="Times" w:cs="Times New Roman"/>
      <w:sz w:val="20"/>
      <w:szCs w:val="20"/>
    </w:rPr>
  </w:style>
  <w:style w:type="paragraph" w:styleId="Prrafodelista">
    <w:name w:val="List Paragraph"/>
    <w:basedOn w:val="Predeterminado"/>
    <w:pPr>
      <w:ind w:left="720"/>
      <w:contextualSpacing/>
    </w:pPr>
  </w:style>
  <w:style w:type="paragraph" w:styleId="Piedepgina">
    <w:name w:val="footer"/>
    <w:basedOn w:val="Normal"/>
    <w:link w:val="PiedepginaCar"/>
    <w:uiPriority w:val="99"/>
    <w:unhideWhenUsed/>
    <w:rsid w:val="00C17071"/>
    <w:pPr>
      <w:tabs>
        <w:tab w:val="center" w:pos="4252"/>
        <w:tab w:val="right" w:pos="8504"/>
      </w:tabs>
    </w:pPr>
  </w:style>
  <w:style w:type="character" w:customStyle="1" w:styleId="PiedepginaCar">
    <w:name w:val="Pie de página Car"/>
    <w:basedOn w:val="Fuentedeprrafopredeter"/>
    <w:link w:val="Piedepgina"/>
    <w:uiPriority w:val="99"/>
    <w:rsid w:val="00C17071"/>
  </w:style>
  <w:style w:type="paragraph" w:styleId="Textodeglobo">
    <w:name w:val="Balloon Text"/>
    <w:basedOn w:val="Normal"/>
    <w:link w:val="TextodegloboCar"/>
    <w:uiPriority w:val="99"/>
    <w:semiHidden/>
    <w:unhideWhenUsed/>
    <w:rsid w:val="00C17071"/>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17071"/>
    <w:rPr>
      <w:rFonts w:ascii="Lucida Grande" w:hAnsi="Lucida Grande" w:cs="Lucida Grande"/>
      <w:sz w:val="18"/>
      <w:szCs w:val="18"/>
    </w:rPr>
  </w:style>
  <w:style w:type="table" w:styleId="Tablaconcuadrcula">
    <w:name w:val="Table Grid"/>
    <w:basedOn w:val="Tablanormal"/>
    <w:uiPriority w:val="59"/>
    <w:rsid w:val="00C170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uiPriority w:val="99"/>
    <w:semiHidden/>
    <w:unhideWhenUsed/>
    <w:rsid w:val="00D726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832</Words>
  <Characters>4578</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Montse de León</dc:creator>
  <cp:lastModifiedBy>Montse de León</cp:lastModifiedBy>
  <cp:revision>2</cp:revision>
  <cp:lastPrinted>2019-06-04T09:36:00Z</cp:lastPrinted>
  <dcterms:created xsi:type="dcterms:W3CDTF">2019-06-05T11:33:00Z</dcterms:created>
  <dcterms:modified xsi:type="dcterms:W3CDTF">2019-06-05T11:33:00Z</dcterms:modified>
</cp:coreProperties>
</file>