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23924" w14:textId="77777777" w:rsidR="0078147C" w:rsidRPr="0078147C" w:rsidRDefault="0078147C" w:rsidP="0078147C">
      <w:pPr>
        <w:pStyle w:val="Predeterminado"/>
        <w:jc w:val="both"/>
        <w:rPr>
          <w:sz w:val="20"/>
          <w:szCs w:val="20"/>
        </w:rPr>
      </w:pPr>
    </w:p>
    <w:p w14:paraId="4AE705C0" w14:textId="77777777" w:rsidR="0078147C" w:rsidRPr="0078147C" w:rsidRDefault="0078147C" w:rsidP="0078147C">
      <w:pPr>
        <w:pStyle w:val="Predeterminado"/>
        <w:jc w:val="center"/>
        <w:rPr>
          <w:rFonts w:ascii="Verdana" w:hAnsi="Verdana"/>
          <w:b/>
          <w:sz w:val="24"/>
          <w:szCs w:val="24"/>
          <w:u w:val="single"/>
        </w:rPr>
      </w:pPr>
      <w:r w:rsidRPr="0078147C">
        <w:rPr>
          <w:rFonts w:ascii="Verdana" w:hAnsi="Verdana"/>
          <w:b/>
          <w:sz w:val="24"/>
          <w:szCs w:val="24"/>
          <w:u w:val="single"/>
        </w:rPr>
        <w:t>NOTA DE PRENSA</w:t>
      </w:r>
    </w:p>
    <w:p w14:paraId="1BD47157" w14:textId="77777777" w:rsidR="0078147C" w:rsidRPr="0078147C" w:rsidRDefault="0078147C" w:rsidP="0078147C">
      <w:pPr>
        <w:pStyle w:val="Predeterminado"/>
        <w:jc w:val="center"/>
        <w:rPr>
          <w:rFonts w:ascii="Verdana" w:hAnsi="Verdana"/>
          <w:b/>
          <w:sz w:val="24"/>
          <w:szCs w:val="24"/>
        </w:rPr>
      </w:pPr>
    </w:p>
    <w:p w14:paraId="400CE13C" w14:textId="77777777" w:rsidR="0078147C" w:rsidRPr="0078147C" w:rsidRDefault="0078147C" w:rsidP="0078147C">
      <w:pPr>
        <w:pStyle w:val="Predeterminado"/>
        <w:jc w:val="center"/>
        <w:rPr>
          <w:rFonts w:ascii="Verdana" w:hAnsi="Verdana"/>
          <w:b/>
          <w:sz w:val="24"/>
          <w:szCs w:val="24"/>
        </w:rPr>
      </w:pPr>
      <w:r w:rsidRPr="0078147C">
        <w:rPr>
          <w:rFonts w:ascii="Verdana" w:hAnsi="Verdana"/>
          <w:b/>
          <w:sz w:val="24"/>
          <w:szCs w:val="24"/>
        </w:rPr>
        <w:t>Tías apuesta por el cambio con un pacto entre PSOE, LAVA  y Lanzarote en Pie- Sí Podemos</w:t>
      </w:r>
    </w:p>
    <w:p w14:paraId="49299157" w14:textId="77777777" w:rsidR="0078147C" w:rsidRPr="0078147C" w:rsidRDefault="0078147C" w:rsidP="0078147C">
      <w:pPr>
        <w:pStyle w:val="Predeterminado"/>
        <w:jc w:val="center"/>
        <w:rPr>
          <w:rFonts w:ascii="Verdana" w:hAnsi="Verdana"/>
          <w:b/>
          <w:sz w:val="24"/>
          <w:szCs w:val="24"/>
        </w:rPr>
      </w:pPr>
    </w:p>
    <w:p w14:paraId="5AB98893" w14:textId="77777777" w:rsidR="0078147C" w:rsidRDefault="0078147C" w:rsidP="0078147C">
      <w:pPr>
        <w:pStyle w:val="Predeterminado"/>
        <w:jc w:val="both"/>
        <w:rPr>
          <w:rFonts w:ascii="Verdana" w:hAnsi="Verdana"/>
          <w:sz w:val="24"/>
          <w:szCs w:val="24"/>
          <w:u w:val="single"/>
        </w:rPr>
      </w:pPr>
      <w:r w:rsidRPr="0078147C">
        <w:rPr>
          <w:rFonts w:ascii="Verdana" w:hAnsi="Verdana"/>
          <w:sz w:val="24"/>
          <w:szCs w:val="24"/>
          <w:u w:val="single"/>
        </w:rPr>
        <w:t>El acuerdo propone al socialista José Juan Cruz como alcalde, a Mame Fernández como primer teniente de alcalde y a Nicolás Saavedra como segundo</w:t>
      </w:r>
    </w:p>
    <w:p w14:paraId="76A4797D" w14:textId="77777777" w:rsidR="0078147C" w:rsidRDefault="0078147C" w:rsidP="0078147C">
      <w:pPr>
        <w:pStyle w:val="Predeterminado"/>
        <w:jc w:val="both"/>
        <w:rPr>
          <w:rFonts w:ascii="Verdana" w:hAnsi="Verdana"/>
          <w:sz w:val="24"/>
          <w:szCs w:val="24"/>
          <w:u w:val="single"/>
        </w:rPr>
      </w:pPr>
    </w:p>
    <w:p w14:paraId="1ED5BA48" w14:textId="369E7D0A"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Tías, 5 de junio de 2019</w:t>
      </w:r>
    </w:p>
    <w:p w14:paraId="1AB964AB" w14:textId="77777777" w:rsidR="0078147C" w:rsidRPr="0078147C" w:rsidRDefault="0078147C" w:rsidP="0078147C">
      <w:pPr>
        <w:pStyle w:val="Predeterminado"/>
        <w:jc w:val="both"/>
        <w:rPr>
          <w:rFonts w:ascii="Verdana" w:hAnsi="Verdana"/>
          <w:sz w:val="24"/>
          <w:szCs w:val="24"/>
        </w:rPr>
      </w:pPr>
    </w:p>
    <w:p w14:paraId="5557B1DC"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“Un pacto estable y con un objetivo en común: trabajar por la renovación, estabilidad y progreso de Tías”, así lo ha asegurado hoy en rueda de prensa el que será alcalde del municipio, José Juan Cruz.</w:t>
      </w:r>
    </w:p>
    <w:p w14:paraId="204F388A" w14:textId="77777777" w:rsidR="0078147C" w:rsidRPr="0078147C" w:rsidRDefault="0078147C" w:rsidP="0078147C">
      <w:pPr>
        <w:pStyle w:val="Predeterminado"/>
        <w:jc w:val="both"/>
        <w:rPr>
          <w:rFonts w:ascii="Verdana" w:hAnsi="Verdana"/>
          <w:sz w:val="24"/>
          <w:szCs w:val="24"/>
        </w:rPr>
      </w:pPr>
    </w:p>
    <w:p w14:paraId="1A38C407" w14:textId="77777777" w:rsidR="0078147C" w:rsidRDefault="0078147C" w:rsidP="0078147C">
      <w:pPr>
        <w:pStyle w:val="Predeterminado"/>
        <w:jc w:val="both"/>
        <w:rPr>
          <w:rFonts w:ascii="Verdana" w:hAnsi="Verdana"/>
          <w:sz w:val="24"/>
          <w:szCs w:val="24"/>
        </w:rPr>
      </w:pPr>
      <w:r w:rsidRPr="0078147C">
        <w:rPr>
          <w:rFonts w:ascii="Verdana" w:hAnsi="Verdana"/>
          <w:sz w:val="24"/>
          <w:szCs w:val="24"/>
        </w:rPr>
        <w:t xml:space="preserve">El socialista compareció ante los medios de comunicación hoy en la Sociedad Unión Sur del municipio junto a los que serán sus compañeros en el Gobierno, Mame Fernández del partido Lanzarote Avanza (LAVA) y Nicolás Saavedra de Lanzarote en Pie- Sí Podemos. </w:t>
      </w:r>
    </w:p>
    <w:p w14:paraId="485DA1C2" w14:textId="77777777" w:rsidR="00845CAA" w:rsidRDefault="00845CAA" w:rsidP="0078147C">
      <w:pPr>
        <w:pStyle w:val="Predeterminado"/>
        <w:jc w:val="both"/>
        <w:rPr>
          <w:rFonts w:ascii="Verdana" w:hAnsi="Verdana"/>
          <w:sz w:val="24"/>
          <w:szCs w:val="24"/>
        </w:rPr>
      </w:pPr>
    </w:p>
    <w:p w14:paraId="4B13772D" w14:textId="141D0D49" w:rsidR="00845CAA" w:rsidRPr="0078147C" w:rsidRDefault="00845CAA" w:rsidP="0078147C">
      <w:pPr>
        <w:pStyle w:val="Predeterminado"/>
        <w:jc w:val="both"/>
        <w:rPr>
          <w:rFonts w:ascii="Verdana" w:hAnsi="Verdana"/>
          <w:sz w:val="24"/>
          <w:szCs w:val="24"/>
        </w:rPr>
      </w:pPr>
      <w:r>
        <w:rPr>
          <w:rFonts w:ascii="Verdana" w:hAnsi="Verdana"/>
          <w:sz w:val="24"/>
          <w:szCs w:val="24"/>
        </w:rPr>
        <w:t>Hay que recordar que el acuerdo definitivo está solo pendiente de la ratificación de la asamblea de la confluencia de Lanzarote en Pie-Sí Podemos que se hará en los próximos días.</w:t>
      </w:r>
    </w:p>
    <w:p w14:paraId="0EC4F55F" w14:textId="77777777" w:rsidR="0078147C" w:rsidRPr="0078147C" w:rsidRDefault="0078147C" w:rsidP="0078147C">
      <w:pPr>
        <w:pStyle w:val="Predeterminado"/>
        <w:jc w:val="both"/>
        <w:rPr>
          <w:rFonts w:ascii="Verdana" w:hAnsi="Verdana"/>
          <w:sz w:val="24"/>
          <w:szCs w:val="24"/>
        </w:rPr>
      </w:pPr>
    </w:p>
    <w:p w14:paraId="3505F329"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Tras las elecciones locales del pasado 26 de mayo las tres formaciones políticas aseguran ser “conscientes de la necesidad de un Gobierno estable, capaz de garantizar una mayoría duradera que permita el avance del municipio, es por ello que suscribimos este Acuerdo de Gobernabilidad por el bienestar de nuestros ciudadanos y el desarrollo de políticas constructivas que permitan el avance de la sociedad y la mejora de las infraestructuras”, ha afirmado Cruz.</w:t>
      </w:r>
    </w:p>
    <w:p w14:paraId="404E47D5" w14:textId="77777777" w:rsidR="0078147C" w:rsidRPr="0078147C" w:rsidRDefault="0078147C" w:rsidP="0078147C">
      <w:pPr>
        <w:pStyle w:val="Predeterminado"/>
        <w:jc w:val="both"/>
        <w:rPr>
          <w:rFonts w:ascii="Verdana" w:hAnsi="Verdana"/>
          <w:sz w:val="24"/>
          <w:szCs w:val="24"/>
        </w:rPr>
      </w:pPr>
    </w:p>
    <w:p w14:paraId="16268B5A"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El socialista tiene entre sus objetivos potenciar los centros socio culturales. “Recuperarlos como auténticos centros del fomento de nuestra cultura. Debemos revisar y actualizar su mantenimiento así como revisar los usos que se están haciendo de estos espacios mal aprovechados. Otro de nuestros planes para esta legislatura es implantar un Plan Cultural y recuperar los espacios públicos. Buscaremos un espacio común en el que interactúen todas las asociaciones culturales del municipio”.</w:t>
      </w:r>
    </w:p>
    <w:p w14:paraId="5FBCAE6C" w14:textId="77777777" w:rsidR="0078147C" w:rsidRPr="0078147C" w:rsidRDefault="0078147C" w:rsidP="0078147C">
      <w:pPr>
        <w:pStyle w:val="Predeterminado"/>
        <w:jc w:val="both"/>
        <w:rPr>
          <w:rFonts w:ascii="Verdana" w:hAnsi="Verdana"/>
          <w:sz w:val="24"/>
          <w:szCs w:val="24"/>
        </w:rPr>
      </w:pPr>
    </w:p>
    <w:p w14:paraId="647C3DF3"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 xml:space="preserve">Por su parte, Mame Fernández, LAVA, se mostró muy satisfecho con un pacto que tiene como uno de los objetivos principales “arreglar todas las vías denunciadas desde la oposición como el Camino de Los Lirios. Desde el primer día nos </w:t>
      </w:r>
      <w:r w:rsidRPr="0078147C">
        <w:rPr>
          <w:rFonts w:ascii="Verdana" w:hAnsi="Verdana"/>
          <w:sz w:val="24"/>
          <w:szCs w:val="24"/>
        </w:rPr>
        <w:lastRenderedPageBreak/>
        <w:t xml:space="preserve">empeñaremos en dotarlo de doble sentido de circulación y ejecución de acera y alumbrado público. También buscaremos solución para el camino Berriel en Tías y la rotonda del Camino de Los Olivos. Todo ello priorizando la adaptación del Plan General de Tías a la Ley del suelo de Canarias”. </w:t>
      </w:r>
    </w:p>
    <w:p w14:paraId="0D616F84" w14:textId="77777777" w:rsidR="0078147C" w:rsidRPr="0078147C" w:rsidRDefault="0078147C" w:rsidP="0078147C">
      <w:pPr>
        <w:pStyle w:val="Predeterminado"/>
        <w:jc w:val="both"/>
        <w:rPr>
          <w:rFonts w:ascii="Verdana" w:hAnsi="Verdana"/>
          <w:sz w:val="24"/>
          <w:szCs w:val="24"/>
        </w:rPr>
      </w:pPr>
    </w:p>
    <w:p w14:paraId="6DFFE56E" w14:textId="399375DF"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Nicolás Saavedra, Lanzarote en Pie- Sí Podemos destacó “la creación de un Área de Igualdad, Prevención y Atención a las Víctimas de Violencia Machista, además de la realización de reuniones en los distintos pueblos y zonas del municipio para escuchar las propuestas de los vecinos y vecinas, así como dar cuenta de la gestión que se está llevando a cabo</w:t>
      </w:r>
      <w:r w:rsidR="00845CAA">
        <w:rPr>
          <w:rFonts w:ascii="Verdana" w:hAnsi="Verdana"/>
          <w:sz w:val="24"/>
          <w:szCs w:val="24"/>
        </w:rPr>
        <w:t>, especialmente los derechos sociales</w:t>
      </w:r>
      <w:r w:rsidRPr="0078147C">
        <w:rPr>
          <w:rFonts w:ascii="Verdana" w:hAnsi="Verdana"/>
          <w:sz w:val="24"/>
          <w:szCs w:val="24"/>
        </w:rPr>
        <w:t>”.</w:t>
      </w:r>
    </w:p>
    <w:p w14:paraId="0D119BEF" w14:textId="77777777" w:rsidR="0078147C" w:rsidRPr="0078147C" w:rsidRDefault="0078147C" w:rsidP="0078147C">
      <w:pPr>
        <w:pStyle w:val="Predeterminado"/>
        <w:jc w:val="both"/>
        <w:rPr>
          <w:rFonts w:ascii="Verdana" w:hAnsi="Verdana"/>
          <w:sz w:val="24"/>
          <w:szCs w:val="24"/>
        </w:rPr>
      </w:pPr>
    </w:p>
    <w:p w14:paraId="7797D3BF" w14:textId="77777777" w:rsidR="0078147C" w:rsidRPr="0078147C" w:rsidRDefault="0078147C" w:rsidP="0078147C">
      <w:pPr>
        <w:pStyle w:val="Predeterminado"/>
        <w:jc w:val="both"/>
        <w:rPr>
          <w:rFonts w:ascii="Verdana" w:hAnsi="Verdana"/>
          <w:b/>
          <w:sz w:val="24"/>
          <w:szCs w:val="24"/>
        </w:rPr>
      </w:pPr>
      <w:r w:rsidRPr="0078147C">
        <w:rPr>
          <w:rFonts w:ascii="Verdana" w:hAnsi="Verdana"/>
          <w:b/>
          <w:sz w:val="24"/>
          <w:szCs w:val="24"/>
        </w:rPr>
        <w:t>En cuanto a la distribución de responsabilidades, quedará de la siguiente forma:</w:t>
      </w:r>
    </w:p>
    <w:p w14:paraId="16A341DF" w14:textId="77777777" w:rsidR="0078147C" w:rsidRPr="0078147C" w:rsidRDefault="0078147C" w:rsidP="0078147C">
      <w:pPr>
        <w:pStyle w:val="Predeterminado"/>
        <w:jc w:val="both"/>
        <w:rPr>
          <w:rFonts w:ascii="Verdana" w:hAnsi="Verdana"/>
          <w:b/>
          <w:sz w:val="24"/>
          <w:szCs w:val="24"/>
        </w:rPr>
      </w:pPr>
    </w:p>
    <w:p w14:paraId="1022C8AE" w14:textId="77777777" w:rsidR="0078147C" w:rsidRPr="0078147C" w:rsidRDefault="0078147C" w:rsidP="0078147C">
      <w:pPr>
        <w:pStyle w:val="Predeterminado"/>
        <w:jc w:val="both"/>
        <w:rPr>
          <w:rFonts w:ascii="Verdana" w:hAnsi="Verdana"/>
          <w:b/>
          <w:sz w:val="24"/>
          <w:szCs w:val="24"/>
        </w:rPr>
      </w:pPr>
      <w:r w:rsidRPr="0078147C">
        <w:rPr>
          <w:rFonts w:ascii="Verdana" w:hAnsi="Verdana"/>
          <w:b/>
          <w:sz w:val="24"/>
          <w:szCs w:val="24"/>
        </w:rPr>
        <w:t>PSOE</w:t>
      </w:r>
    </w:p>
    <w:p w14:paraId="21796553" w14:textId="77777777" w:rsidR="0078147C" w:rsidRPr="0078147C" w:rsidRDefault="0078147C" w:rsidP="0078147C">
      <w:pPr>
        <w:pStyle w:val="Predeterminado"/>
        <w:jc w:val="both"/>
        <w:rPr>
          <w:rFonts w:ascii="Verdana" w:hAnsi="Verdana"/>
          <w:sz w:val="24"/>
          <w:szCs w:val="24"/>
        </w:rPr>
      </w:pPr>
    </w:p>
    <w:p w14:paraId="4930D7C6"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Alcaldía.</w:t>
      </w:r>
    </w:p>
    <w:p w14:paraId="71D2B0BA" w14:textId="77777777" w:rsidR="0078147C" w:rsidRPr="0078147C" w:rsidRDefault="0078147C" w:rsidP="0078147C">
      <w:pPr>
        <w:pStyle w:val="Predeterminado"/>
        <w:jc w:val="both"/>
        <w:rPr>
          <w:rFonts w:ascii="Verdana" w:hAnsi="Verdana"/>
          <w:sz w:val="24"/>
          <w:szCs w:val="24"/>
        </w:rPr>
      </w:pPr>
    </w:p>
    <w:p w14:paraId="3AD2BBB1"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Promoción de la cultura y equipamientos culturales. Protección y gestión del Patrimonio histórico.</w:t>
      </w:r>
    </w:p>
    <w:p w14:paraId="41775356" w14:textId="77777777" w:rsidR="0078147C" w:rsidRPr="0078147C" w:rsidRDefault="0078147C" w:rsidP="0078147C">
      <w:pPr>
        <w:pStyle w:val="Predeterminado"/>
        <w:jc w:val="both"/>
        <w:rPr>
          <w:rFonts w:ascii="Verdana" w:hAnsi="Verdana"/>
          <w:sz w:val="24"/>
          <w:szCs w:val="24"/>
        </w:rPr>
      </w:pPr>
    </w:p>
    <w:p w14:paraId="19C4E283"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Economía, Hacienda, Patrimonio y Contratación.</w:t>
      </w:r>
    </w:p>
    <w:p w14:paraId="31326E05" w14:textId="77777777" w:rsidR="0078147C" w:rsidRPr="0078147C" w:rsidRDefault="0078147C" w:rsidP="0078147C">
      <w:pPr>
        <w:pStyle w:val="Predeterminado"/>
        <w:jc w:val="both"/>
        <w:rPr>
          <w:rFonts w:ascii="Verdana" w:hAnsi="Verdana"/>
          <w:sz w:val="24"/>
          <w:szCs w:val="24"/>
        </w:rPr>
      </w:pPr>
    </w:p>
    <w:p w14:paraId="76B372A8"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Agricultura y Ganadería.</w:t>
      </w:r>
    </w:p>
    <w:p w14:paraId="5D4283C0" w14:textId="77777777" w:rsidR="0078147C" w:rsidRPr="0078147C" w:rsidRDefault="0078147C" w:rsidP="0078147C">
      <w:pPr>
        <w:pStyle w:val="Predeterminado"/>
        <w:jc w:val="both"/>
        <w:rPr>
          <w:rFonts w:ascii="Verdana" w:hAnsi="Verdana"/>
          <w:sz w:val="24"/>
          <w:szCs w:val="24"/>
        </w:rPr>
      </w:pPr>
    </w:p>
    <w:p w14:paraId="5BC54C2B"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Recursos Humanos y régimen Interior. Promoción en su término municipal la participación de los ciudadanos en el uso eficiente y sostenible de las tecnologías de la información y las comunicaciones, administración electrónica. Atención al Ciudadano. Protocolo. Integración y relación con los residentes.</w:t>
      </w:r>
    </w:p>
    <w:p w14:paraId="3B07EB48" w14:textId="77777777" w:rsidR="0078147C" w:rsidRPr="0078147C" w:rsidRDefault="0078147C" w:rsidP="0078147C">
      <w:pPr>
        <w:pStyle w:val="Predeterminado"/>
        <w:jc w:val="both"/>
        <w:rPr>
          <w:rFonts w:ascii="Verdana" w:hAnsi="Verdana"/>
          <w:sz w:val="24"/>
          <w:szCs w:val="24"/>
        </w:rPr>
      </w:pPr>
    </w:p>
    <w:p w14:paraId="39DA04F2"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Urbanismo: planeamiento, gestión, ejecución, disciplina urbanística. Actividades clasificadas, espectáculos Públicos, Inocuas.</w:t>
      </w:r>
    </w:p>
    <w:p w14:paraId="7BFC7EF1" w14:textId="77777777" w:rsidR="0078147C" w:rsidRPr="0078147C" w:rsidRDefault="0078147C" w:rsidP="0078147C">
      <w:pPr>
        <w:pStyle w:val="Predeterminado"/>
        <w:jc w:val="both"/>
        <w:rPr>
          <w:rFonts w:ascii="Verdana" w:hAnsi="Verdana"/>
          <w:sz w:val="24"/>
          <w:szCs w:val="24"/>
        </w:rPr>
      </w:pPr>
    </w:p>
    <w:p w14:paraId="209EEB40"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Participar en la vigilancia del cumplimiento de la escolaridad obligatoria y cooperar con las Administraciones educativas correspondientes en la obtención de solares necesarios para la construcción de nuevos centros docentes. La conservación, mantenimiento y vigilancia de los edificios de titularidad local destinados a centros públicos de educación infantil, de educación primaria o de educación especial.</w:t>
      </w:r>
    </w:p>
    <w:p w14:paraId="0BB3A7EE" w14:textId="77777777" w:rsidR="0078147C" w:rsidRPr="0078147C" w:rsidRDefault="0078147C" w:rsidP="0078147C">
      <w:pPr>
        <w:pStyle w:val="Predeterminado"/>
        <w:jc w:val="both"/>
        <w:rPr>
          <w:rFonts w:ascii="Verdana" w:hAnsi="Verdana"/>
          <w:sz w:val="24"/>
          <w:szCs w:val="24"/>
        </w:rPr>
      </w:pPr>
    </w:p>
    <w:p w14:paraId="063E195A"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Mayores.</w:t>
      </w:r>
    </w:p>
    <w:p w14:paraId="175F348A" w14:textId="77777777" w:rsidR="0078147C" w:rsidRPr="0078147C" w:rsidRDefault="0078147C" w:rsidP="0078147C">
      <w:pPr>
        <w:pStyle w:val="Predeterminado"/>
        <w:jc w:val="both"/>
        <w:rPr>
          <w:rFonts w:ascii="Verdana" w:hAnsi="Verdana"/>
          <w:sz w:val="24"/>
          <w:szCs w:val="24"/>
        </w:rPr>
      </w:pPr>
    </w:p>
    <w:p w14:paraId="3A6F575E"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lastRenderedPageBreak/>
        <w:t>Promoción y gestión de la vivienda de protección pública con criterios de sostenibilidad financiera. Conservación y rehabilitación de la edificación.</w:t>
      </w:r>
    </w:p>
    <w:p w14:paraId="5C7784B1" w14:textId="77777777" w:rsidR="0078147C" w:rsidRPr="0078147C" w:rsidRDefault="0078147C" w:rsidP="0078147C">
      <w:pPr>
        <w:pStyle w:val="Predeterminado"/>
        <w:jc w:val="both"/>
        <w:rPr>
          <w:rFonts w:ascii="Verdana" w:hAnsi="Verdana"/>
          <w:sz w:val="24"/>
          <w:szCs w:val="24"/>
        </w:rPr>
      </w:pPr>
    </w:p>
    <w:p w14:paraId="702A6871"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Juventud. Albergue de Tegoyo.</w:t>
      </w:r>
    </w:p>
    <w:p w14:paraId="25F5B7B4" w14:textId="77777777" w:rsidR="0078147C" w:rsidRPr="0078147C" w:rsidRDefault="0078147C" w:rsidP="0078147C">
      <w:pPr>
        <w:pStyle w:val="Predeterminado"/>
        <w:jc w:val="both"/>
        <w:rPr>
          <w:rFonts w:ascii="Verdana" w:hAnsi="Verdana"/>
          <w:sz w:val="24"/>
          <w:szCs w:val="24"/>
        </w:rPr>
      </w:pPr>
    </w:p>
    <w:p w14:paraId="5E954995"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Empleo.</w:t>
      </w:r>
    </w:p>
    <w:p w14:paraId="2034C720" w14:textId="77777777" w:rsidR="0078147C" w:rsidRPr="0078147C" w:rsidRDefault="0078147C" w:rsidP="0078147C">
      <w:pPr>
        <w:pStyle w:val="Predeterminado"/>
        <w:jc w:val="both"/>
        <w:rPr>
          <w:rFonts w:ascii="Verdana" w:hAnsi="Verdana"/>
          <w:sz w:val="24"/>
          <w:szCs w:val="24"/>
        </w:rPr>
      </w:pPr>
    </w:p>
    <w:p w14:paraId="23C7E2FB"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Medio Ambiente Urbano: en particular, parques y jardines públicos. Gestión de los residuos sólidos urbanos y protección contra la contaminación acústica, lumínica y atmosférica en las zonas urbanas. Limpieza dependencias.</w:t>
      </w:r>
    </w:p>
    <w:p w14:paraId="465B6E2E" w14:textId="77777777" w:rsidR="0078147C" w:rsidRPr="0078147C" w:rsidRDefault="0078147C" w:rsidP="0078147C">
      <w:pPr>
        <w:pStyle w:val="Predeterminado"/>
        <w:jc w:val="both"/>
        <w:rPr>
          <w:rFonts w:ascii="Verdana" w:hAnsi="Verdana"/>
          <w:sz w:val="24"/>
          <w:szCs w:val="24"/>
        </w:rPr>
      </w:pPr>
    </w:p>
    <w:p w14:paraId="3C9EC0FD"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Ferias, abastos, mercados, lonjas y comercio ambulante. Fiestas patronales del Municipio.</w:t>
      </w:r>
    </w:p>
    <w:p w14:paraId="315E816D" w14:textId="77777777" w:rsidR="0078147C" w:rsidRPr="0078147C" w:rsidRDefault="0078147C" w:rsidP="0078147C">
      <w:pPr>
        <w:pStyle w:val="Predeterminado"/>
        <w:jc w:val="both"/>
        <w:rPr>
          <w:rFonts w:ascii="Verdana" w:hAnsi="Verdana"/>
          <w:sz w:val="24"/>
          <w:szCs w:val="24"/>
        </w:rPr>
      </w:pPr>
    </w:p>
    <w:p w14:paraId="1198126F"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Protección de la salubridad pública. Cementerios y Actividades Funerarias.</w:t>
      </w:r>
    </w:p>
    <w:p w14:paraId="1207EC04" w14:textId="77777777" w:rsidR="0078147C" w:rsidRPr="0078147C" w:rsidRDefault="0078147C" w:rsidP="0078147C">
      <w:pPr>
        <w:pStyle w:val="Predeterminado"/>
        <w:jc w:val="both"/>
        <w:rPr>
          <w:rFonts w:ascii="Verdana" w:hAnsi="Verdana"/>
          <w:sz w:val="24"/>
          <w:szCs w:val="24"/>
        </w:rPr>
      </w:pPr>
    </w:p>
    <w:p w14:paraId="54F61810"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Movilidad y transporte.</w:t>
      </w:r>
    </w:p>
    <w:p w14:paraId="00060A03" w14:textId="77777777" w:rsidR="0078147C" w:rsidRPr="0078147C" w:rsidRDefault="0078147C" w:rsidP="0078147C">
      <w:pPr>
        <w:pStyle w:val="Predeterminado"/>
        <w:jc w:val="both"/>
        <w:rPr>
          <w:rFonts w:ascii="Verdana" w:hAnsi="Verdana"/>
          <w:sz w:val="24"/>
          <w:szCs w:val="24"/>
        </w:rPr>
      </w:pPr>
    </w:p>
    <w:p w14:paraId="02BAD3A9"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Departamento de Fomento de Actividades de Interés Municipal.</w:t>
      </w:r>
    </w:p>
    <w:p w14:paraId="5456A135" w14:textId="77777777" w:rsidR="0078147C" w:rsidRPr="0078147C" w:rsidRDefault="0078147C" w:rsidP="0078147C">
      <w:pPr>
        <w:pStyle w:val="Predeterminado"/>
        <w:jc w:val="both"/>
        <w:rPr>
          <w:rFonts w:ascii="Verdana" w:hAnsi="Verdana"/>
          <w:sz w:val="24"/>
          <w:szCs w:val="24"/>
        </w:rPr>
      </w:pPr>
    </w:p>
    <w:p w14:paraId="1A735933" w14:textId="77777777" w:rsidR="0078147C" w:rsidRPr="0078147C" w:rsidRDefault="0078147C" w:rsidP="0078147C">
      <w:pPr>
        <w:pStyle w:val="Predeterminado"/>
        <w:jc w:val="both"/>
        <w:rPr>
          <w:rFonts w:ascii="Verdana" w:hAnsi="Verdana"/>
          <w:b/>
          <w:sz w:val="24"/>
          <w:szCs w:val="24"/>
        </w:rPr>
      </w:pPr>
      <w:r w:rsidRPr="0078147C">
        <w:rPr>
          <w:rFonts w:ascii="Verdana" w:hAnsi="Verdana"/>
          <w:b/>
          <w:sz w:val="24"/>
          <w:szCs w:val="24"/>
        </w:rPr>
        <w:t>LAVA</w:t>
      </w:r>
    </w:p>
    <w:p w14:paraId="5631ACDA" w14:textId="77777777" w:rsidR="0078147C" w:rsidRPr="0078147C" w:rsidRDefault="0078147C" w:rsidP="0078147C">
      <w:pPr>
        <w:pStyle w:val="Predeterminado"/>
        <w:jc w:val="both"/>
        <w:rPr>
          <w:rFonts w:ascii="Verdana" w:hAnsi="Verdana"/>
          <w:sz w:val="24"/>
          <w:szCs w:val="24"/>
        </w:rPr>
      </w:pPr>
    </w:p>
    <w:p w14:paraId="4AC1114B"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Primera Tenencia de Alcaldía.</w:t>
      </w:r>
    </w:p>
    <w:p w14:paraId="6BC14BE0" w14:textId="77777777" w:rsidR="0078147C" w:rsidRPr="0078147C" w:rsidRDefault="0078147C" w:rsidP="0078147C">
      <w:pPr>
        <w:pStyle w:val="Predeterminado"/>
        <w:jc w:val="both"/>
        <w:rPr>
          <w:rFonts w:ascii="Verdana" w:hAnsi="Verdana"/>
          <w:sz w:val="24"/>
          <w:szCs w:val="24"/>
        </w:rPr>
      </w:pPr>
    </w:p>
    <w:p w14:paraId="7188C436"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Información y promoción de la actividad turística de interés y ámbito local y Playas.</w:t>
      </w:r>
    </w:p>
    <w:p w14:paraId="26DC44EE" w14:textId="77777777" w:rsidR="0078147C" w:rsidRPr="0078147C" w:rsidRDefault="0078147C" w:rsidP="0078147C">
      <w:pPr>
        <w:pStyle w:val="Predeterminado"/>
        <w:jc w:val="both"/>
        <w:rPr>
          <w:rFonts w:ascii="Verdana" w:hAnsi="Verdana"/>
          <w:sz w:val="24"/>
          <w:szCs w:val="24"/>
        </w:rPr>
      </w:pPr>
    </w:p>
    <w:p w14:paraId="6B4D14EE"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Promoción del deporte e instalaciones deportivas y de ocupación del tiempo libre.</w:t>
      </w:r>
    </w:p>
    <w:p w14:paraId="0728F0B1" w14:textId="77777777" w:rsidR="0078147C" w:rsidRPr="0078147C" w:rsidRDefault="0078147C" w:rsidP="0078147C">
      <w:pPr>
        <w:pStyle w:val="Predeterminado"/>
        <w:jc w:val="both"/>
        <w:rPr>
          <w:rFonts w:ascii="Verdana" w:hAnsi="Verdana"/>
          <w:sz w:val="24"/>
          <w:szCs w:val="24"/>
        </w:rPr>
      </w:pPr>
    </w:p>
    <w:p w14:paraId="48A65E16"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Infraestructura viaria y otros equipamientos. Abastecimiento de agua potable a domicilio y evacuación y tratamiento de aguas residuales. Parque Móvil.</w:t>
      </w:r>
    </w:p>
    <w:p w14:paraId="31745D24" w14:textId="77777777" w:rsidR="0078147C" w:rsidRPr="0078147C" w:rsidRDefault="0078147C" w:rsidP="0078147C">
      <w:pPr>
        <w:pStyle w:val="Predeterminado"/>
        <w:jc w:val="both"/>
        <w:rPr>
          <w:rFonts w:ascii="Verdana" w:hAnsi="Verdana"/>
          <w:sz w:val="24"/>
          <w:szCs w:val="24"/>
        </w:rPr>
      </w:pPr>
    </w:p>
    <w:p w14:paraId="5825FE2D"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Policía Local, tráfico y estacionamiento de vehículos. Protección civil, prevención y extinción de incendios.</w:t>
      </w:r>
    </w:p>
    <w:p w14:paraId="4494E4DB" w14:textId="77777777" w:rsidR="0078147C" w:rsidRPr="0078147C" w:rsidRDefault="0078147C" w:rsidP="0078147C">
      <w:pPr>
        <w:pStyle w:val="Predeterminado"/>
        <w:jc w:val="both"/>
        <w:rPr>
          <w:rFonts w:ascii="Verdana" w:hAnsi="Verdana"/>
          <w:sz w:val="24"/>
          <w:szCs w:val="24"/>
        </w:rPr>
      </w:pPr>
    </w:p>
    <w:p w14:paraId="1F1C7D9A" w14:textId="77777777" w:rsidR="0078147C" w:rsidRPr="00845CAA" w:rsidRDefault="0078147C" w:rsidP="0078147C">
      <w:pPr>
        <w:pStyle w:val="Predeterminado"/>
        <w:jc w:val="both"/>
        <w:rPr>
          <w:rFonts w:ascii="Verdana" w:hAnsi="Verdana"/>
          <w:b/>
          <w:sz w:val="24"/>
          <w:szCs w:val="24"/>
        </w:rPr>
      </w:pPr>
      <w:r w:rsidRPr="00845CAA">
        <w:rPr>
          <w:rFonts w:ascii="Verdana" w:hAnsi="Verdana"/>
          <w:b/>
          <w:sz w:val="24"/>
          <w:szCs w:val="24"/>
        </w:rPr>
        <w:t>Lanzarote en Pie – Sí Podemos</w:t>
      </w:r>
    </w:p>
    <w:p w14:paraId="230B40D5" w14:textId="77777777" w:rsidR="0078147C" w:rsidRPr="0078147C" w:rsidRDefault="0078147C" w:rsidP="0078147C">
      <w:pPr>
        <w:pStyle w:val="Predeterminado"/>
        <w:jc w:val="both"/>
        <w:rPr>
          <w:rFonts w:ascii="Verdana" w:hAnsi="Verdana"/>
          <w:sz w:val="24"/>
          <w:szCs w:val="24"/>
        </w:rPr>
      </w:pPr>
    </w:p>
    <w:p w14:paraId="01C2F497"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Segunda Tenencia de Alcaldía.</w:t>
      </w:r>
      <w:bookmarkStart w:id="0" w:name="_GoBack"/>
      <w:bookmarkEnd w:id="0"/>
    </w:p>
    <w:p w14:paraId="2F2DE3BA" w14:textId="77777777" w:rsidR="0078147C" w:rsidRPr="0078147C" w:rsidRDefault="0078147C" w:rsidP="0078147C">
      <w:pPr>
        <w:pStyle w:val="Predeterminado"/>
        <w:jc w:val="both"/>
        <w:rPr>
          <w:rFonts w:ascii="Verdana" w:hAnsi="Verdana"/>
          <w:sz w:val="24"/>
          <w:szCs w:val="24"/>
        </w:rPr>
      </w:pPr>
    </w:p>
    <w:p w14:paraId="0E862A1F"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Evaluación e información de situaciones de necesidad social y atención inmediata a personas en situación o riesgo de exclusión social. Actuaciones en la promoción de la igualdad entre hombres y mujeres así como contra la violencia de género.</w:t>
      </w:r>
    </w:p>
    <w:p w14:paraId="4C0A9FAF" w14:textId="77777777" w:rsidR="0078147C" w:rsidRPr="0078147C" w:rsidRDefault="0078147C" w:rsidP="0078147C">
      <w:pPr>
        <w:pStyle w:val="Predeterminado"/>
        <w:jc w:val="both"/>
        <w:rPr>
          <w:rFonts w:ascii="Verdana" w:hAnsi="Verdana"/>
          <w:sz w:val="24"/>
          <w:szCs w:val="24"/>
        </w:rPr>
      </w:pPr>
    </w:p>
    <w:p w14:paraId="4E9CCDCC" w14:textId="77777777" w:rsidR="0078147C" w:rsidRPr="0078147C" w:rsidRDefault="0078147C" w:rsidP="0078147C">
      <w:pPr>
        <w:pStyle w:val="Predeterminado"/>
        <w:jc w:val="both"/>
        <w:rPr>
          <w:rFonts w:ascii="Verdana" w:hAnsi="Verdana"/>
          <w:sz w:val="24"/>
          <w:szCs w:val="24"/>
        </w:rPr>
      </w:pPr>
      <w:r w:rsidRPr="0078147C">
        <w:rPr>
          <w:rFonts w:ascii="Verdana" w:hAnsi="Verdana"/>
          <w:sz w:val="24"/>
          <w:szCs w:val="24"/>
        </w:rPr>
        <w:t>Participación Ciudadana.</w:t>
      </w:r>
    </w:p>
    <w:p w14:paraId="708FE10D" w14:textId="77777777" w:rsidR="0078147C" w:rsidRPr="0078147C" w:rsidRDefault="0078147C" w:rsidP="0078147C">
      <w:pPr>
        <w:pStyle w:val="Predeterminado"/>
        <w:jc w:val="both"/>
        <w:rPr>
          <w:rFonts w:ascii="Verdana" w:hAnsi="Verdana"/>
          <w:sz w:val="24"/>
          <w:szCs w:val="24"/>
        </w:rPr>
      </w:pPr>
    </w:p>
    <w:p w14:paraId="7A6863CC" w14:textId="195E405E" w:rsidR="00ED1004" w:rsidRPr="0078147C" w:rsidRDefault="0078147C" w:rsidP="0078147C">
      <w:pPr>
        <w:pStyle w:val="Predeterminado"/>
        <w:jc w:val="both"/>
        <w:rPr>
          <w:rFonts w:ascii="Verdana" w:hAnsi="Verdana"/>
          <w:sz w:val="24"/>
          <w:szCs w:val="24"/>
        </w:rPr>
      </w:pPr>
      <w:r>
        <w:rPr>
          <w:rFonts w:ascii="Verdana" w:hAnsi="Verdana"/>
          <w:sz w:val="24"/>
          <w:szCs w:val="24"/>
        </w:rPr>
        <w:t>Pesca y b</w:t>
      </w:r>
      <w:r w:rsidRPr="0078147C">
        <w:rPr>
          <w:rFonts w:ascii="Verdana" w:hAnsi="Verdana"/>
          <w:sz w:val="24"/>
          <w:szCs w:val="24"/>
        </w:rPr>
        <w:t>ienestar animal.</w:t>
      </w:r>
    </w:p>
    <w:sectPr w:rsidR="00ED1004" w:rsidRPr="0078147C" w:rsidSect="0047506D">
      <w:headerReference w:type="default" r:id="rId7"/>
      <w:footerReference w:type="even" r:id="rId8"/>
      <w:footerReference w:type="default" r:id="rId9"/>
      <w:pgSz w:w="11906" w:h="16838"/>
      <w:pgMar w:top="1843" w:right="850" w:bottom="851" w:left="850" w:header="284" w:footer="0" w:gutter="0"/>
      <w:cols w:space="720"/>
      <w:formProt w:val="0"/>
      <w:docGrid w:linePitch="28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976B2" w14:textId="77777777" w:rsidR="00042A2D" w:rsidRDefault="00042A2D" w:rsidP="00C17071">
      <w:r>
        <w:separator/>
      </w:r>
    </w:p>
  </w:endnote>
  <w:endnote w:type="continuationSeparator" w:id="0">
    <w:p w14:paraId="639FD5B1" w14:textId="77777777" w:rsidR="00042A2D" w:rsidRDefault="00042A2D" w:rsidP="00C1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73D47" w14:textId="77777777" w:rsidR="007B37B9" w:rsidRDefault="007B37B9" w:rsidP="00D726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16CBCC" w14:textId="77777777" w:rsidR="007B37B9" w:rsidRDefault="007B37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25D6" w14:textId="77777777" w:rsidR="007B37B9" w:rsidRPr="00D72638" w:rsidRDefault="007B37B9" w:rsidP="00D72638">
    <w:pPr>
      <w:pStyle w:val="Piedepgina"/>
      <w:framePr w:wrap="around" w:vAnchor="text" w:hAnchor="page" w:x="5892" w:y="-175"/>
      <w:rPr>
        <w:rStyle w:val="Nmerodepgina"/>
        <w:sz w:val="16"/>
      </w:rPr>
    </w:pPr>
    <w:r w:rsidRPr="00D72638">
      <w:rPr>
        <w:rStyle w:val="Nmerodepgina"/>
        <w:sz w:val="16"/>
      </w:rPr>
      <w:fldChar w:fldCharType="begin"/>
    </w:r>
    <w:r w:rsidRPr="00D72638">
      <w:rPr>
        <w:rStyle w:val="Nmerodepgina"/>
        <w:sz w:val="16"/>
      </w:rPr>
      <w:instrText xml:space="preserve">PAGE  </w:instrText>
    </w:r>
    <w:r w:rsidRPr="00D72638">
      <w:rPr>
        <w:rStyle w:val="Nmerodepgina"/>
        <w:sz w:val="16"/>
      </w:rPr>
      <w:fldChar w:fldCharType="separate"/>
    </w:r>
    <w:r w:rsidR="00845CAA">
      <w:rPr>
        <w:rStyle w:val="Nmerodepgina"/>
        <w:noProof/>
        <w:sz w:val="16"/>
      </w:rPr>
      <w:t>4</w:t>
    </w:r>
    <w:r w:rsidRPr="00D72638">
      <w:rPr>
        <w:rStyle w:val="Nmerodepgina"/>
        <w:sz w:val="16"/>
      </w:rPr>
      <w:fldChar w:fldCharType="end"/>
    </w:r>
  </w:p>
  <w:p w14:paraId="4C2E7169" w14:textId="77777777" w:rsidR="007B37B9" w:rsidRDefault="007B37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42BB0" w14:textId="77777777" w:rsidR="00042A2D" w:rsidRDefault="00042A2D" w:rsidP="00C17071">
      <w:r>
        <w:separator/>
      </w:r>
    </w:p>
  </w:footnote>
  <w:footnote w:type="continuationSeparator" w:id="0">
    <w:p w14:paraId="572D2A64" w14:textId="77777777" w:rsidR="00042A2D" w:rsidRDefault="00042A2D" w:rsidP="00C1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20"/>
      <w:gridCol w:w="3410"/>
      <w:gridCol w:w="3376"/>
    </w:tblGrid>
    <w:tr w:rsidR="007B37B9" w14:paraId="2C58A873" w14:textId="77777777" w:rsidTr="00CD70CF">
      <w:tc>
        <w:tcPr>
          <w:tcW w:w="3448" w:type="dxa"/>
        </w:tcPr>
        <w:p w14:paraId="4870B77F" w14:textId="77777777" w:rsidR="007B37B9" w:rsidRDefault="007B37B9" w:rsidP="00CD70CF">
          <w:pPr>
            <w:pStyle w:val="Encabezado"/>
            <w:jc w:val="center"/>
          </w:pPr>
          <w:r>
            <w:rPr>
              <w:rFonts w:ascii="Times" w:eastAsia="Times New Roman" w:hAnsi="Times" w:cs="Times New Roman"/>
              <w:noProof/>
              <w:color w:val="auto"/>
              <w:sz w:val="20"/>
              <w:szCs w:val="20"/>
            </w:rPr>
            <w:drawing>
              <wp:inline distT="0" distB="0" distL="0" distR="0" wp14:anchorId="595DF4C5" wp14:editId="04840821">
                <wp:extent cx="1543832" cy="675427"/>
                <wp:effectExtent l="0" t="0" r="0" b="0"/>
                <wp:docPr id="14" name="Imagen 14" descr="https://lh4.googleusercontent.com/kS1zTLxrhJrhzqcX5uH3I7MkEb2apfQHLzASTNFcLFdOMkMxQE_xPn-GfLAwN91hZox4yH9QPu7XaUAN29rkKPr4cQoiVUsoMA0YTYmuPuQP4MvFBJ4dsvOCVDztLge8TT9PSW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kS1zTLxrhJrhzqcX5uH3I7MkEb2apfQHLzASTNFcLFdOMkMxQE_xPn-GfLAwN91hZox4yH9QPu7XaUAN29rkKPr4cQoiVUsoMA0YTYmuPuQP4MvFBJ4dsvOCVDztLge8TT9PSW1n"/>
                        <pic:cNvPicPr>
                          <a:picLocks noChangeAspect="1" noChangeArrowheads="1"/>
                        </pic:cNvPicPr>
                      </pic:nvPicPr>
                      <pic:blipFill rotWithShape="1">
                        <a:blip r:embed="rId1">
                          <a:extLst>
                            <a:ext uri="{28A0092B-C50C-407E-A947-70E740481C1C}">
                              <a14:useLocalDpi xmlns:a14="http://schemas.microsoft.com/office/drawing/2010/main" val="0"/>
                            </a:ext>
                          </a:extLst>
                        </a:blip>
                        <a:srcRect t="17776" b="16806"/>
                        <a:stretch/>
                      </pic:blipFill>
                      <pic:spPr bwMode="auto">
                        <a:xfrm>
                          <a:off x="0" y="0"/>
                          <a:ext cx="1544235" cy="67560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3449" w:type="dxa"/>
        </w:tcPr>
        <w:p w14:paraId="273C6452" w14:textId="77777777" w:rsidR="007B37B9" w:rsidRDefault="007B37B9" w:rsidP="00CD70CF">
          <w:pPr>
            <w:pStyle w:val="Encabezado"/>
            <w:tabs>
              <w:tab w:val="left" w:pos="942"/>
            </w:tabs>
            <w:jc w:val="center"/>
          </w:pPr>
          <w:r>
            <w:rPr>
              <w:noProof/>
            </w:rPr>
            <w:drawing>
              <wp:inline distT="0" distB="0" distL="0" distR="0" wp14:anchorId="5838964E" wp14:editId="0DEB10A5">
                <wp:extent cx="1352614" cy="653855"/>
                <wp:effectExtent l="0" t="0" r="0" b="0"/>
                <wp:docPr id="15" name="Imagen 15" descr="Sin título 1:Users:user:Downloads:logo-psoe-62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ítulo 1:Users:user:Downloads:logo-psoe-620x3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382" cy="654226"/>
                        </a:xfrm>
                        <a:prstGeom prst="rect">
                          <a:avLst/>
                        </a:prstGeom>
                        <a:noFill/>
                        <a:ln>
                          <a:noFill/>
                        </a:ln>
                      </pic:spPr>
                    </pic:pic>
                  </a:graphicData>
                </a:graphic>
              </wp:inline>
            </w:drawing>
          </w:r>
        </w:p>
      </w:tc>
      <w:tc>
        <w:tcPr>
          <w:tcW w:w="3449" w:type="dxa"/>
        </w:tcPr>
        <w:p w14:paraId="52E167D1" w14:textId="77777777" w:rsidR="007B37B9" w:rsidRDefault="007B37B9" w:rsidP="00CD70CF">
          <w:pPr>
            <w:pStyle w:val="Encabezado"/>
            <w:jc w:val="center"/>
          </w:pPr>
          <w:r>
            <w:rPr>
              <w:noProof/>
            </w:rPr>
            <w:drawing>
              <wp:inline distT="0" distB="0" distL="0" distR="0" wp14:anchorId="0DEA4969" wp14:editId="700EEED9">
                <wp:extent cx="753394" cy="746955"/>
                <wp:effectExtent l="0" t="0" r="0" b="0"/>
                <wp:docPr id="16" name="Imagen 16" descr="Sin título 1:Users:user:Desktop:Captura de pantalla 2019-06-04 a las 9.0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ítulo 1:Users:user:Desktop:Captura de pantalla 2019-06-04 a las 9.04.16.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394" cy="746955"/>
                        </a:xfrm>
                        <a:prstGeom prst="rect">
                          <a:avLst/>
                        </a:prstGeom>
                        <a:noFill/>
                        <a:ln>
                          <a:noFill/>
                        </a:ln>
                      </pic:spPr>
                    </pic:pic>
                  </a:graphicData>
                </a:graphic>
              </wp:inline>
            </w:drawing>
          </w:r>
        </w:p>
      </w:tc>
    </w:tr>
  </w:tbl>
  <w:p w14:paraId="6043105A" w14:textId="77777777" w:rsidR="007B37B9" w:rsidRPr="00C17071" w:rsidRDefault="007B37B9" w:rsidP="00C17071">
    <w:pPr>
      <w:pStyle w:val="Cuerpodetex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1B29"/>
    <w:multiLevelType w:val="multilevel"/>
    <w:tmpl w:val="840401A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937484"/>
    <w:multiLevelType w:val="multilevel"/>
    <w:tmpl w:val="57B055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0B2079FC"/>
    <w:multiLevelType w:val="multilevel"/>
    <w:tmpl w:val="F7922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C3869D6"/>
    <w:multiLevelType w:val="hybridMultilevel"/>
    <w:tmpl w:val="8E5E408A"/>
    <w:lvl w:ilvl="0" w:tplc="21A41AB2">
      <w:numFmt w:val="bullet"/>
      <w:lvlText w:val="-"/>
      <w:lvlJc w:val="left"/>
      <w:pPr>
        <w:ind w:left="720" w:hanging="360"/>
      </w:pPr>
      <w:rPr>
        <w:rFonts w:ascii="Arial" w:eastAsia="Arial" w:hAnsi="Arial" w:cs="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3F120D"/>
    <w:multiLevelType w:val="hybridMultilevel"/>
    <w:tmpl w:val="8F8C6874"/>
    <w:lvl w:ilvl="0" w:tplc="3B3CF61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393349"/>
    <w:multiLevelType w:val="multilevel"/>
    <w:tmpl w:val="840401A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27C6EDD"/>
    <w:multiLevelType w:val="multilevel"/>
    <w:tmpl w:val="D5EA0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32E23B5"/>
    <w:multiLevelType w:val="multilevel"/>
    <w:tmpl w:val="0A247FFA"/>
    <w:lvl w:ilvl="0">
      <w:start w:val="1"/>
      <w:numFmt w:val="none"/>
      <w:suff w:val="nothing"/>
      <w:lvlText w:val=""/>
      <w:lvlJc w:val="left"/>
      <w:pPr>
        <w:tabs>
          <w:tab w:val="num" w:pos="432"/>
        </w:tabs>
        <w:ind w:left="432" w:hanging="432"/>
      </w:pPr>
    </w:lvl>
    <w:lvl w:ilvl="1">
      <w:start w:val="1"/>
      <w:numFmt w:val="none"/>
      <w:pStyle w:val="Encabezado2"/>
      <w:suff w:val="nothing"/>
      <w:lvlText w:val=""/>
      <w:lvlJc w:val="left"/>
      <w:pPr>
        <w:tabs>
          <w:tab w:val="num" w:pos="576"/>
        </w:tabs>
        <w:ind w:left="576" w:hanging="576"/>
      </w:pPr>
    </w:lvl>
    <w:lvl w:ilvl="2">
      <w:start w:val="1"/>
      <w:numFmt w:val="none"/>
      <w:pStyle w:val="Encabezado3"/>
      <w:suff w:val="nothing"/>
      <w:lvlText w:val=""/>
      <w:lvlJc w:val="left"/>
      <w:pPr>
        <w:tabs>
          <w:tab w:val="num" w:pos="720"/>
        </w:tabs>
        <w:ind w:left="720" w:hanging="720"/>
      </w:pPr>
    </w:lvl>
    <w:lvl w:ilvl="3">
      <w:start w:val="1"/>
      <w:numFmt w:val="none"/>
      <w:pStyle w:val="Encabezado4"/>
      <w:suff w:val="nothing"/>
      <w:lvlText w:val=""/>
      <w:lvlJc w:val="left"/>
      <w:pPr>
        <w:tabs>
          <w:tab w:val="num" w:pos="864"/>
        </w:tabs>
        <w:ind w:left="864" w:hanging="864"/>
      </w:pPr>
    </w:lvl>
    <w:lvl w:ilvl="4">
      <w:start w:val="1"/>
      <w:numFmt w:val="none"/>
      <w:pStyle w:val="Encabezado5"/>
      <w:suff w:val="nothing"/>
      <w:lvlText w:val=""/>
      <w:lvlJc w:val="left"/>
      <w:pPr>
        <w:tabs>
          <w:tab w:val="num" w:pos="1008"/>
        </w:tabs>
        <w:ind w:left="1008" w:hanging="1008"/>
      </w:pPr>
    </w:lvl>
    <w:lvl w:ilvl="5">
      <w:start w:val="1"/>
      <w:numFmt w:val="none"/>
      <w:pStyle w:val="Encabezad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33C97627"/>
    <w:multiLevelType w:val="multilevel"/>
    <w:tmpl w:val="840401A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B974AC6"/>
    <w:multiLevelType w:val="multilevel"/>
    <w:tmpl w:val="840401A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DA81AD3"/>
    <w:multiLevelType w:val="multilevel"/>
    <w:tmpl w:val="81785616"/>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1">
    <w:nsid w:val="44BF0674"/>
    <w:multiLevelType w:val="multilevel"/>
    <w:tmpl w:val="840401A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590665E"/>
    <w:multiLevelType w:val="multilevel"/>
    <w:tmpl w:val="840401A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DC53323"/>
    <w:multiLevelType w:val="multilevel"/>
    <w:tmpl w:val="1382C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08544F1"/>
    <w:multiLevelType w:val="multilevel"/>
    <w:tmpl w:val="840401A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309693E"/>
    <w:multiLevelType w:val="multilevel"/>
    <w:tmpl w:val="840401A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
  </w:num>
  <w:num w:numId="3">
    <w:abstractNumId w:val="13"/>
  </w:num>
  <w:num w:numId="4">
    <w:abstractNumId w:val="10"/>
  </w:num>
  <w:num w:numId="5">
    <w:abstractNumId w:val="2"/>
  </w:num>
  <w:num w:numId="6">
    <w:abstractNumId w:val="6"/>
  </w:num>
  <w:num w:numId="7">
    <w:abstractNumId w:val="5"/>
  </w:num>
  <w:num w:numId="8">
    <w:abstractNumId w:val="11"/>
  </w:num>
  <w:num w:numId="9">
    <w:abstractNumId w:val="9"/>
  </w:num>
  <w:num w:numId="10">
    <w:abstractNumId w:val="4"/>
  </w:num>
  <w:num w:numId="11">
    <w:abstractNumId w:val="0"/>
  </w:num>
  <w:num w:numId="12">
    <w:abstractNumId w:val="8"/>
  </w:num>
  <w:num w:numId="13">
    <w:abstractNumId w:val="14"/>
  </w:num>
  <w:num w:numId="14">
    <w:abstractNumId w:val="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5B"/>
    <w:rsid w:val="00042A2D"/>
    <w:rsid w:val="000D23BD"/>
    <w:rsid w:val="001A478D"/>
    <w:rsid w:val="001E1B22"/>
    <w:rsid w:val="00292D21"/>
    <w:rsid w:val="002D133E"/>
    <w:rsid w:val="00350DD4"/>
    <w:rsid w:val="003D6E8D"/>
    <w:rsid w:val="0047506D"/>
    <w:rsid w:val="00524769"/>
    <w:rsid w:val="00644C42"/>
    <w:rsid w:val="0078147C"/>
    <w:rsid w:val="007B37B9"/>
    <w:rsid w:val="00845CAA"/>
    <w:rsid w:val="008934E7"/>
    <w:rsid w:val="00917DED"/>
    <w:rsid w:val="0093513F"/>
    <w:rsid w:val="009F4CBF"/>
    <w:rsid w:val="00A1482E"/>
    <w:rsid w:val="00BD255A"/>
    <w:rsid w:val="00C17071"/>
    <w:rsid w:val="00C6680E"/>
    <w:rsid w:val="00CD70CF"/>
    <w:rsid w:val="00D3015B"/>
    <w:rsid w:val="00D72638"/>
    <w:rsid w:val="00E10288"/>
    <w:rsid w:val="00ED100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9F2735"/>
  <w15:docId w15:val="{F03373B1-819D-4679-8E62-40E38CB3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overflowPunct w:val="0"/>
      <w:spacing w:line="276" w:lineRule="auto"/>
    </w:pPr>
    <w:rPr>
      <w:rFonts w:ascii="Arial" w:eastAsia="Arial" w:hAnsi="Arial" w:cs="Arial"/>
      <w:color w:val="00000A"/>
      <w:sz w:val="22"/>
      <w:szCs w:val="22"/>
      <w:lang w:val="es-ES" w:eastAsia="es-ES"/>
    </w:rPr>
  </w:style>
  <w:style w:type="paragraph" w:customStyle="1" w:styleId="Encabezado1">
    <w:name w:val="Encabezado 1"/>
    <w:basedOn w:val="Encabezado"/>
    <w:next w:val="Cuerpodetexto"/>
    <w:pPr>
      <w:keepLines/>
      <w:widowControl w:val="0"/>
      <w:spacing w:before="400"/>
    </w:pPr>
    <w:rPr>
      <w:rFonts w:eastAsia="Arial" w:cs="Arial"/>
      <w:b/>
      <w:bCs/>
      <w:sz w:val="40"/>
      <w:szCs w:val="40"/>
    </w:rPr>
  </w:style>
  <w:style w:type="paragraph" w:customStyle="1" w:styleId="Encabezado2">
    <w:name w:val="Encabezado 2"/>
    <w:basedOn w:val="Encabezado"/>
    <w:next w:val="Cuerpodetexto"/>
    <w:pPr>
      <w:keepLines/>
      <w:widowControl w:val="0"/>
      <w:numPr>
        <w:ilvl w:val="1"/>
        <w:numId w:val="1"/>
      </w:numPr>
      <w:spacing w:before="360"/>
      <w:outlineLvl w:val="1"/>
    </w:pPr>
    <w:rPr>
      <w:rFonts w:eastAsia="Arial" w:cs="Arial"/>
      <w:b/>
      <w:bCs/>
      <w:i/>
      <w:iCs/>
      <w:sz w:val="32"/>
      <w:szCs w:val="32"/>
    </w:rPr>
  </w:style>
  <w:style w:type="paragraph" w:customStyle="1" w:styleId="Encabezado3">
    <w:name w:val="Encabezado 3"/>
    <w:basedOn w:val="Encabezado"/>
    <w:next w:val="Cuerpodetexto"/>
    <w:pPr>
      <w:keepLines/>
      <w:widowControl w:val="0"/>
      <w:numPr>
        <w:ilvl w:val="2"/>
        <w:numId w:val="1"/>
      </w:numPr>
      <w:spacing w:before="320" w:after="80"/>
      <w:outlineLvl w:val="2"/>
    </w:pPr>
    <w:rPr>
      <w:rFonts w:eastAsia="Arial" w:cs="Arial"/>
      <w:b/>
      <w:bCs/>
      <w:color w:val="434343"/>
    </w:rPr>
  </w:style>
  <w:style w:type="paragraph" w:customStyle="1" w:styleId="Encabezado4">
    <w:name w:val="Encabezado 4"/>
    <w:basedOn w:val="Encabezado"/>
    <w:next w:val="Cuerpodetexto"/>
    <w:pPr>
      <w:keepLines/>
      <w:widowControl w:val="0"/>
      <w:numPr>
        <w:ilvl w:val="3"/>
        <w:numId w:val="1"/>
      </w:numPr>
      <w:spacing w:before="280" w:after="80"/>
      <w:outlineLvl w:val="3"/>
    </w:pPr>
    <w:rPr>
      <w:rFonts w:eastAsia="Arial" w:cs="Arial"/>
      <w:b/>
      <w:bCs/>
      <w:i/>
      <w:iCs/>
      <w:color w:val="666666"/>
      <w:sz w:val="24"/>
      <w:szCs w:val="24"/>
    </w:rPr>
  </w:style>
  <w:style w:type="paragraph" w:customStyle="1" w:styleId="Encabezado5">
    <w:name w:val="Encabezado 5"/>
    <w:basedOn w:val="Encabezado"/>
    <w:next w:val="Cuerpodetexto"/>
    <w:pPr>
      <w:keepLines/>
      <w:widowControl w:val="0"/>
      <w:numPr>
        <w:ilvl w:val="4"/>
        <w:numId w:val="1"/>
      </w:numPr>
      <w:spacing w:after="80"/>
      <w:outlineLvl w:val="4"/>
    </w:pPr>
    <w:rPr>
      <w:rFonts w:eastAsia="Arial" w:cs="Arial"/>
      <w:b/>
      <w:bCs/>
      <w:color w:val="666666"/>
      <w:sz w:val="22"/>
      <w:szCs w:val="22"/>
    </w:rPr>
  </w:style>
  <w:style w:type="paragraph" w:customStyle="1" w:styleId="Encabezado6">
    <w:name w:val="Encabezado 6"/>
    <w:basedOn w:val="Encabezado"/>
    <w:next w:val="Cuerpodetexto"/>
    <w:pPr>
      <w:keepLines/>
      <w:widowControl w:val="0"/>
      <w:numPr>
        <w:ilvl w:val="5"/>
        <w:numId w:val="1"/>
      </w:numPr>
      <w:spacing w:after="80"/>
      <w:outlineLvl w:val="5"/>
    </w:pPr>
    <w:rPr>
      <w:rFonts w:eastAsia="Arial" w:cs="Arial"/>
      <w:b/>
      <w:bCs/>
      <w:i/>
      <w:color w:val="666666"/>
      <w:sz w:val="22"/>
      <w:szCs w:val="22"/>
    </w:rPr>
  </w:style>
  <w:style w:type="character" w:customStyle="1" w:styleId="TextodecuerpoCar">
    <w:name w:val="Texto de cuerpo Car"/>
    <w:basedOn w:val="Fuentedeprrafopredeter"/>
    <w:rPr>
      <w:sz w:val="24"/>
      <w:szCs w:val="24"/>
      <w:lang w:val="es-ES" w:bidi="es-ES"/>
    </w:rPr>
  </w:style>
  <w:style w:type="character" w:customStyle="1" w:styleId="ListLabel1">
    <w:name w:val="ListLabel 1"/>
    <w:rPr>
      <w:u w:val="none"/>
    </w:rPr>
  </w:style>
  <w:style w:type="character" w:customStyle="1" w:styleId="ListLabel2">
    <w:name w:val="ListLabel 2"/>
    <w:rPr>
      <w:sz w:val="20"/>
    </w:rPr>
  </w:style>
  <w:style w:type="character" w:customStyle="1" w:styleId="ListLabel3">
    <w:name w:val="ListLabel 3"/>
    <w:rPr>
      <w:u w:val="no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u w:val="none"/>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paragraph" w:styleId="Encabezado">
    <w:name w:val="header"/>
    <w:basedOn w:val="Predeterminado"/>
    <w:next w:val="Cuerpodetexto"/>
    <w:pPr>
      <w:keepNext/>
      <w:spacing w:before="240" w:after="120"/>
    </w:pPr>
    <w:rPr>
      <w:rFonts w:eastAsia="Microsoft YaHei" w:cs="Mangal"/>
      <w:sz w:val="28"/>
      <w:szCs w:val="28"/>
    </w:rPr>
  </w:style>
  <w:style w:type="paragraph" w:customStyle="1" w:styleId="Cuerpodetexto">
    <w:name w:val="Cuerpo de texto"/>
    <w:basedOn w:val="Predeterminado"/>
    <w:pPr>
      <w:widowControl w:val="0"/>
      <w:spacing w:after="120" w:line="100" w:lineRule="atLeast"/>
    </w:pPr>
    <w:rPr>
      <w:sz w:val="24"/>
      <w:szCs w:val="24"/>
      <w:lang w:bidi="es-ES"/>
    </w:rPr>
  </w:style>
  <w:style w:type="paragraph" w:styleId="Lista">
    <w:name w:val="List"/>
    <w:basedOn w:val="Cuerpodetexto"/>
    <w:rPr>
      <w:rFonts w:cs="Mangal"/>
    </w:rPr>
  </w:style>
  <w:style w:type="paragraph" w:customStyle="1" w:styleId="Etiqueta">
    <w:name w:val="Etiqueta"/>
    <w:basedOn w:val="Predeterminado"/>
    <w:pPr>
      <w:suppressLineNumbers/>
      <w:spacing w:before="120" w:after="120"/>
    </w:pPr>
    <w:rPr>
      <w:rFonts w:cs="Mangal"/>
      <w:i/>
      <w:iCs/>
      <w:sz w:val="24"/>
      <w:szCs w:val="24"/>
    </w:rPr>
  </w:style>
  <w:style w:type="paragraph" w:customStyle="1" w:styleId="ndice">
    <w:name w:val="Índice"/>
    <w:basedOn w:val="Predeterminado"/>
    <w:pPr>
      <w:suppressLineNumbers/>
    </w:pPr>
    <w:rPr>
      <w:rFonts w:cs="Mangal"/>
    </w:rPr>
  </w:style>
  <w:style w:type="paragraph" w:customStyle="1" w:styleId="Normal1">
    <w:name w:val="Normal1"/>
    <w:pPr>
      <w:suppressAutoHyphens/>
      <w:overflowPunct w:val="0"/>
      <w:spacing w:line="276" w:lineRule="auto"/>
    </w:pPr>
    <w:rPr>
      <w:rFonts w:ascii="Arial" w:eastAsia="Arial" w:hAnsi="Arial" w:cs="Arial"/>
      <w:color w:val="00000A"/>
      <w:sz w:val="22"/>
      <w:szCs w:val="22"/>
      <w:lang w:val="es-ES" w:eastAsia="es-ES"/>
    </w:rPr>
  </w:style>
  <w:style w:type="paragraph" w:styleId="Puesto">
    <w:name w:val="Title"/>
    <w:basedOn w:val="Normal1"/>
    <w:next w:val="Subttulo"/>
    <w:pPr>
      <w:keepNext/>
      <w:keepLines/>
      <w:spacing w:after="60"/>
      <w:jc w:val="center"/>
    </w:pPr>
    <w:rPr>
      <w:b/>
      <w:bCs/>
      <w:sz w:val="52"/>
      <w:szCs w:val="52"/>
    </w:rPr>
  </w:style>
  <w:style w:type="paragraph" w:styleId="Subttulo">
    <w:name w:val="Subtitle"/>
    <w:basedOn w:val="Normal1"/>
    <w:next w:val="Cuerpodetexto"/>
    <w:pPr>
      <w:keepNext/>
      <w:keepLines/>
      <w:spacing w:after="320"/>
      <w:jc w:val="center"/>
    </w:pPr>
    <w:rPr>
      <w:i/>
      <w:iCs/>
      <w:color w:val="666666"/>
      <w:sz w:val="30"/>
      <w:szCs w:val="30"/>
    </w:rPr>
  </w:style>
  <w:style w:type="paragraph" w:styleId="NormalWeb">
    <w:name w:val="Normal (Web)"/>
    <w:basedOn w:val="Predeterminado"/>
    <w:pPr>
      <w:spacing w:before="28" w:after="28" w:line="100" w:lineRule="atLeast"/>
    </w:pPr>
    <w:rPr>
      <w:rFonts w:ascii="Times" w:hAnsi="Times" w:cs="Times New Roman"/>
      <w:sz w:val="20"/>
      <w:szCs w:val="20"/>
    </w:rPr>
  </w:style>
  <w:style w:type="paragraph" w:styleId="Prrafodelista">
    <w:name w:val="List Paragraph"/>
    <w:basedOn w:val="Predeterminado"/>
    <w:pPr>
      <w:ind w:left="720"/>
      <w:contextualSpacing/>
    </w:pPr>
  </w:style>
  <w:style w:type="paragraph" w:styleId="Piedepgina">
    <w:name w:val="footer"/>
    <w:basedOn w:val="Normal"/>
    <w:link w:val="PiedepginaCar"/>
    <w:uiPriority w:val="99"/>
    <w:unhideWhenUsed/>
    <w:rsid w:val="00C17071"/>
    <w:pPr>
      <w:tabs>
        <w:tab w:val="center" w:pos="4252"/>
        <w:tab w:val="right" w:pos="8504"/>
      </w:tabs>
    </w:pPr>
  </w:style>
  <w:style w:type="character" w:customStyle="1" w:styleId="PiedepginaCar">
    <w:name w:val="Pie de página Car"/>
    <w:basedOn w:val="Fuentedeprrafopredeter"/>
    <w:link w:val="Piedepgina"/>
    <w:uiPriority w:val="99"/>
    <w:rsid w:val="00C17071"/>
  </w:style>
  <w:style w:type="paragraph" w:styleId="Textodeglobo">
    <w:name w:val="Balloon Text"/>
    <w:basedOn w:val="Normal"/>
    <w:link w:val="TextodegloboCar"/>
    <w:uiPriority w:val="99"/>
    <w:semiHidden/>
    <w:unhideWhenUsed/>
    <w:rsid w:val="00C1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17071"/>
    <w:rPr>
      <w:rFonts w:ascii="Lucida Grande" w:hAnsi="Lucida Grande" w:cs="Lucida Grande"/>
      <w:sz w:val="18"/>
      <w:szCs w:val="18"/>
    </w:rPr>
  </w:style>
  <w:style w:type="table" w:styleId="Tablaconcuadrcula">
    <w:name w:val="Table Grid"/>
    <w:basedOn w:val="Tablanormal"/>
    <w:uiPriority w:val="59"/>
    <w:rsid w:val="00C1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D7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4578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 de León</dc:creator>
  <cp:lastModifiedBy>Montse de León</cp:lastModifiedBy>
  <cp:revision>2</cp:revision>
  <cp:lastPrinted>2019-06-04T09:36:00Z</cp:lastPrinted>
  <dcterms:created xsi:type="dcterms:W3CDTF">2019-06-05T11:33:00Z</dcterms:created>
  <dcterms:modified xsi:type="dcterms:W3CDTF">2019-06-05T11:33:00Z</dcterms:modified>
</cp:coreProperties>
</file>